
<file path=[Content_Types].xml><?xml version="1.0" encoding="utf-8"?>
<Types xmlns="http://schemas.openxmlformats.org/package/2006/content-types">
  <Default Extension="jpg" ContentType="image/jpeg"/>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07"/>
        <w:pBdr/>
        <w:spacing/>
        <w:ind w:left="5670"/>
        <w:rPr/>
      </w:pPr>
      <w:r/>
      <w:r/>
    </w:p>
    <w:p>
      <w:pPr>
        <w:pBdr/>
        <w:spacing/>
        <w:ind/>
        <w:jc w:val="center"/>
        <w:rPr>
          <w:szCs w:val="24"/>
          <w:lang w:val="uk-UA"/>
        </w:rPr>
      </w:pPr>
      <w:r>
        <w:rPr>
          <w:sz w:val="28"/>
          <w:szCs w:val="28"/>
          <w:lang w:val="uk-UA" w:eastAsia="uk-UA"/>
        </w:rPr>
        <mc:AlternateContent>
          <mc:Choice Requires="wpg">
            <w:drawing>
              <wp:inline xmlns:wp="http://schemas.openxmlformats.org/drawingml/2006/wordprocessingDrawing" distT="0" distB="0" distL="0" distR="0">
                <wp:extent cx="466725" cy="628650"/>
                <wp:effectExtent l="0" t="0" r="9525" b="0"/>
                <wp:docPr id="1" name="Рисунок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
                        <pic:cNvPicPr>
                          <a:picLocks noChangeAspect="1"/>
                        </pic:cNvPicPr>
                        <pic:nvPr/>
                      </pic:nvPicPr>
                      <pic:blipFill rotWithShape="1">
                        <a:blip r:embed="rId9"/>
                        <a:stretch/>
                      </pic:blipFill>
                      <pic:spPr bwMode="auto">
                        <a:xfrm>
                          <a:off x="0" y="0"/>
                          <a:ext cx="466725" cy="628650"/>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36.75pt;height:49.50pt;mso-wrap-distance-left:0.00pt;mso-wrap-distance-top:0.00pt;mso-wrap-distance-right:0.00pt;mso-wrap-distance-bottom:0.00pt;z-index:1;" stroked="f">
                <v:imagedata r:id="rId9" o:title=""/>
                <o:lock v:ext="edit" rotation="t"/>
              </v:shape>
            </w:pict>
          </mc:Fallback>
        </mc:AlternateContent>
      </w:r>
      <w:r>
        <w:rPr>
          <w:szCs w:val="24"/>
          <w:lang w:val="uk-UA"/>
        </w:rPr>
      </w:r>
      <w:r>
        <w:rPr>
          <w:szCs w:val="24"/>
          <w:lang w:val="uk-UA"/>
        </w:rPr>
      </w:r>
    </w:p>
    <w:p>
      <w:pPr>
        <w:pBdr/>
        <w:spacing/>
        <w:ind/>
        <w:jc w:val="center"/>
        <w:rPr>
          <w:sz w:val="28"/>
          <w:szCs w:val="28"/>
          <w:lang w:val="uk-UA"/>
        </w:rPr>
      </w:pPr>
      <w:r>
        <w:rPr>
          <w:sz w:val="28"/>
          <w:szCs w:val="28"/>
          <w:lang w:val="uk-UA"/>
        </w:rPr>
      </w:r>
      <w:r>
        <w:rPr>
          <w:sz w:val="28"/>
          <w:szCs w:val="28"/>
          <w:lang w:val="uk-UA"/>
        </w:rPr>
      </w:r>
      <w:r>
        <w:rPr>
          <w:sz w:val="28"/>
          <w:szCs w:val="28"/>
          <w:lang w:val="uk-UA"/>
        </w:rPr>
      </w:r>
    </w:p>
    <w:p>
      <w:pPr>
        <w:pBdr/>
        <w:shd w:val="clear" w:color="auto" w:fill="ffffff"/>
        <w:spacing/>
        <w:ind w:left="10"/>
        <w:jc w:val="center"/>
        <w:rPr>
          <w:b/>
          <w:color w:val="000000"/>
          <w:spacing w:val="-5"/>
          <w:sz w:val="28"/>
          <w:szCs w:val="28"/>
        </w:rPr>
      </w:pPr>
      <w:r>
        <w:rPr>
          <w:b/>
          <w:sz w:val="28"/>
          <w:szCs w:val="28"/>
          <w:lang w:val="uk-UA"/>
        </w:rPr>
        <w:t xml:space="preserve">БЕРЕСТИНСЬКА</w:t>
      </w:r>
      <w:r>
        <w:rPr>
          <w:b/>
          <w:sz w:val="28"/>
          <w:szCs w:val="28"/>
          <w:lang w:val="uk-UA"/>
        </w:rPr>
        <w:t xml:space="preserve"> МІСЬКА РАДА</w:t>
      </w:r>
      <w:r>
        <w:rPr>
          <w:b/>
          <w:color w:val="000000"/>
          <w:spacing w:val="-5"/>
          <w:sz w:val="28"/>
          <w:szCs w:val="28"/>
        </w:rPr>
      </w:r>
      <w:r>
        <w:rPr>
          <w:b/>
          <w:color w:val="000000"/>
          <w:spacing w:val="-5"/>
          <w:sz w:val="28"/>
          <w:szCs w:val="28"/>
        </w:rPr>
      </w:r>
    </w:p>
    <w:p>
      <w:pPr>
        <w:pBdr/>
        <w:spacing/>
        <w:ind/>
        <w:jc w:val="center"/>
        <w:rPr>
          <w:b/>
          <w:color w:val="000000"/>
          <w:spacing w:val="-7"/>
          <w:sz w:val="28"/>
          <w:szCs w:val="28"/>
        </w:rPr>
      </w:pPr>
      <w:r>
        <w:rPr>
          <w:b/>
          <w:color w:val="000000"/>
          <w:spacing w:val="-5"/>
          <w:sz w:val="28"/>
          <w:szCs w:val="28"/>
        </w:rPr>
        <w:t xml:space="preserve">ВИКОНАВЧИЙ КОМІТЕТ</w:t>
      </w:r>
      <w:r>
        <w:rPr>
          <w:b/>
          <w:color w:val="000000"/>
          <w:spacing w:val="-7"/>
          <w:sz w:val="28"/>
          <w:szCs w:val="28"/>
        </w:rPr>
        <w:t xml:space="preserve"> </w:t>
      </w:r>
      <w:r>
        <w:rPr>
          <w:b/>
          <w:color w:val="000000"/>
          <w:spacing w:val="-7"/>
          <w:sz w:val="28"/>
          <w:szCs w:val="28"/>
        </w:rPr>
      </w:r>
      <w:r>
        <w:rPr>
          <w:b/>
          <w:color w:val="000000"/>
          <w:spacing w:val="-7"/>
          <w:sz w:val="28"/>
          <w:szCs w:val="28"/>
        </w:rPr>
      </w:r>
    </w:p>
    <w:p>
      <w:pPr>
        <w:pBdr/>
        <w:spacing/>
        <w:ind/>
        <w:jc w:val="center"/>
        <w:rPr>
          <w:b/>
          <w:color w:val="000000"/>
          <w:spacing w:val="-7"/>
          <w:sz w:val="28"/>
          <w:szCs w:val="28"/>
        </w:rPr>
      </w:pPr>
      <w:r>
        <w:rPr>
          <w:b/>
          <w:color w:val="000000"/>
          <w:spacing w:val="-7"/>
          <w:sz w:val="28"/>
          <w:szCs w:val="28"/>
        </w:rPr>
      </w:r>
      <w:r>
        <w:rPr>
          <w:b/>
          <w:color w:val="000000"/>
          <w:spacing w:val="-7"/>
          <w:sz w:val="28"/>
          <w:szCs w:val="28"/>
        </w:rPr>
      </w:r>
      <w:r>
        <w:rPr>
          <w:b/>
          <w:color w:val="000000"/>
          <w:spacing w:val="-7"/>
          <w:sz w:val="28"/>
          <w:szCs w:val="28"/>
        </w:rPr>
      </w:r>
    </w:p>
    <w:p>
      <w:pPr>
        <w:pBdr/>
        <w:spacing/>
        <w:ind/>
        <w:jc w:val="center"/>
        <w:rPr>
          <w:b/>
          <w:color w:val="000000"/>
          <w:spacing w:val="-7"/>
          <w:sz w:val="28"/>
          <w:szCs w:val="28"/>
          <w:lang w:val="uk-UA"/>
        </w:rPr>
      </w:pPr>
      <w:r>
        <w:rPr>
          <w:b/>
          <w:color w:val="000000"/>
          <w:spacing w:val="-7"/>
          <w:sz w:val="28"/>
          <w:szCs w:val="28"/>
          <w:lang w:val="uk-UA"/>
        </w:rPr>
        <w:t xml:space="preserve">  </w:t>
      </w:r>
      <w:r>
        <w:rPr>
          <w:b/>
          <w:color w:val="000000"/>
          <w:spacing w:val="-7"/>
          <w:sz w:val="28"/>
          <w:szCs w:val="28"/>
        </w:rPr>
        <w:t xml:space="preserve">Р</w:t>
      </w:r>
      <w:r>
        <w:rPr>
          <w:b/>
          <w:color w:val="000000"/>
          <w:spacing w:val="-7"/>
          <w:sz w:val="28"/>
          <w:szCs w:val="28"/>
          <w:lang w:val="uk-UA"/>
        </w:rPr>
        <w:t xml:space="preserve"> </w:t>
      </w:r>
      <w:r>
        <w:rPr>
          <w:b/>
          <w:color w:val="000000"/>
          <w:spacing w:val="-7"/>
          <w:sz w:val="28"/>
          <w:szCs w:val="28"/>
        </w:rPr>
        <w:t xml:space="preserve">І</w:t>
      </w:r>
      <w:r>
        <w:rPr>
          <w:b/>
          <w:color w:val="000000"/>
          <w:spacing w:val="-7"/>
          <w:sz w:val="28"/>
          <w:szCs w:val="28"/>
          <w:lang w:val="uk-UA"/>
        </w:rPr>
        <w:t xml:space="preserve"> </w:t>
      </w:r>
      <w:r>
        <w:rPr>
          <w:b/>
          <w:color w:val="000000"/>
          <w:spacing w:val="-7"/>
          <w:sz w:val="28"/>
          <w:szCs w:val="28"/>
        </w:rPr>
        <w:t xml:space="preserve">Ш</w:t>
      </w:r>
      <w:r>
        <w:rPr>
          <w:b/>
          <w:color w:val="000000"/>
          <w:spacing w:val="-7"/>
          <w:sz w:val="28"/>
          <w:szCs w:val="28"/>
          <w:lang w:val="uk-UA"/>
        </w:rPr>
        <w:t xml:space="preserve"> </w:t>
      </w:r>
      <w:r>
        <w:rPr>
          <w:b/>
          <w:color w:val="000000"/>
          <w:spacing w:val="-7"/>
          <w:sz w:val="28"/>
          <w:szCs w:val="28"/>
        </w:rPr>
        <w:t xml:space="preserve">Е</w:t>
      </w:r>
      <w:r>
        <w:rPr>
          <w:b/>
          <w:color w:val="000000"/>
          <w:spacing w:val="-7"/>
          <w:sz w:val="28"/>
          <w:szCs w:val="28"/>
          <w:lang w:val="uk-UA"/>
        </w:rPr>
        <w:t xml:space="preserve"> </w:t>
      </w:r>
      <w:r>
        <w:rPr>
          <w:b/>
          <w:color w:val="000000"/>
          <w:spacing w:val="-7"/>
          <w:sz w:val="28"/>
          <w:szCs w:val="28"/>
        </w:rPr>
        <w:t xml:space="preserve">Н</w:t>
      </w:r>
      <w:r>
        <w:rPr>
          <w:b/>
          <w:color w:val="000000"/>
          <w:spacing w:val="-7"/>
          <w:sz w:val="28"/>
          <w:szCs w:val="28"/>
          <w:lang w:val="uk-UA"/>
        </w:rPr>
        <w:t xml:space="preserve"> </w:t>
      </w:r>
      <w:r>
        <w:rPr>
          <w:b/>
          <w:color w:val="000000"/>
          <w:spacing w:val="-7"/>
          <w:sz w:val="28"/>
          <w:szCs w:val="28"/>
        </w:rPr>
        <w:t xml:space="preserve">Н</w:t>
      </w:r>
      <w:r>
        <w:rPr>
          <w:b/>
          <w:color w:val="000000"/>
          <w:spacing w:val="-7"/>
          <w:sz w:val="28"/>
          <w:szCs w:val="28"/>
          <w:lang w:val="uk-UA"/>
        </w:rPr>
        <w:t xml:space="preserve"> </w:t>
      </w:r>
      <w:r>
        <w:rPr>
          <w:b/>
          <w:color w:val="000000"/>
          <w:spacing w:val="-7"/>
          <w:sz w:val="28"/>
          <w:szCs w:val="28"/>
        </w:rPr>
        <w:t xml:space="preserve">Я </w:t>
      </w:r>
      <w:r>
        <w:rPr>
          <w:b/>
          <w:color w:val="000000"/>
          <w:spacing w:val="-7"/>
          <w:sz w:val="28"/>
          <w:szCs w:val="28"/>
          <w:lang w:val="uk-UA"/>
        </w:rPr>
      </w:r>
      <w:r>
        <w:rPr>
          <w:b/>
          <w:color w:val="000000"/>
          <w:spacing w:val="-7"/>
          <w:sz w:val="28"/>
          <w:szCs w:val="28"/>
          <w:lang w:val="uk-UA"/>
        </w:rPr>
      </w:r>
    </w:p>
    <w:p>
      <w:pPr>
        <w:pBdr/>
        <w:spacing/>
        <w:ind/>
        <w:jc w:val="center"/>
        <w:rPr>
          <w:b/>
          <w:color w:val="000000"/>
          <w:spacing w:val="-7"/>
          <w:sz w:val="28"/>
          <w:szCs w:val="28"/>
          <w:lang w:val="uk-UA"/>
        </w:rPr>
      </w:pPr>
      <w:r>
        <w:rPr>
          <w:b/>
          <w:color w:val="000000"/>
          <w:spacing w:val="-7"/>
          <w:sz w:val="28"/>
          <w:szCs w:val="28"/>
          <w:lang w:val="uk-UA"/>
        </w:rPr>
      </w:r>
      <w:r>
        <w:rPr>
          <w:b/>
          <w:color w:val="000000"/>
          <w:spacing w:val="-7"/>
          <w:sz w:val="28"/>
          <w:szCs w:val="28"/>
          <w:lang w:val="uk-UA"/>
        </w:rPr>
      </w:r>
      <w:r>
        <w:rPr>
          <w:b/>
          <w:color w:val="000000"/>
          <w:spacing w:val="-7"/>
          <w:sz w:val="28"/>
          <w:szCs w:val="28"/>
          <w:lang w:val="uk-UA"/>
        </w:rPr>
      </w:r>
    </w:p>
    <w:p>
      <w:pPr>
        <w:pBdr/>
        <w:spacing/>
        <w:ind/>
        <w:rPr>
          <w:color w:val="000000"/>
          <w:spacing w:val="-9"/>
          <w:sz w:val="28"/>
          <w:szCs w:val="28"/>
        </w:rPr>
      </w:pPr>
      <w:r>
        <w:rPr>
          <w:spacing w:val="-7"/>
          <w:sz w:val="28"/>
          <w:szCs w:val="28"/>
          <w:lang w:val="uk-UA"/>
        </w:rPr>
        <w:t xml:space="preserve">1</w:t>
      </w:r>
      <w:r>
        <w:rPr>
          <w:spacing w:val="-7"/>
          <w:sz w:val="28"/>
          <w:szCs w:val="28"/>
          <w:lang w:val="uk-UA"/>
        </w:rPr>
        <w:t xml:space="preserve">2</w:t>
      </w:r>
      <w:r>
        <w:rPr>
          <w:spacing w:val="-7"/>
          <w:sz w:val="28"/>
          <w:szCs w:val="28"/>
          <w:lang w:val="uk-UA"/>
        </w:rPr>
        <w:t xml:space="preserve"> </w:t>
      </w:r>
      <w:r>
        <w:rPr>
          <w:spacing w:val="-7"/>
          <w:sz w:val="28"/>
          <w:szCs w:val="28"/>
          <w:lang w:val="uk-UA"/>
        </w:rPr>
        <w:t xml:space="preserve">березня</w:t>
      </w:r>
      <w:r>
        <w:rPr>
          <w:color w:val="000000"/>
          <w:spacing w:val="-7"/>
          <w:sz w:val="28"/>
          <w:szCs w:val="28"/>
        </w:rPr>
        <w:t xml:space="preserve"> 202</w:t>
      </w:r>
      <w:r>
        <w:rPr>
          <w:color w:val="000000"/>
          <w:spacing w:val="-7"/>
          <w:sz w:val="28"/>
          <w:szCs w:val="28"/>
          <w:lang w:val="uk-UA"/>
        </w:rPr>
        <w:t xml:space="preserve">6</w:t>
      </w:r>
      <w:r>
        <w:rPr>
          <w:color w:val="000000"/>
          <w:spacing w:val="-9"/>
          <w:sz w:val="28"/>
          <w:szCs w:val="28"/>
        </w:rPr>
        <w:t xml:space="preserve"> року                           м.</w:t>
      </w:r>
      <w:r>
        <w:rPr>
          <w:color w:val="000000"/>
          <w:spacing w:val="-7"/>
          <w:sz w:val="28"/>
          <w:szCs w:val="28"/>
          <w:lang w:val="uk-UA"/>
        </w:rPr>
        <w:t xml:space="preserve"> </w:t>
      </w:r>
      <w:r>
        <w:rPr>
          <w:color w:val="000000"/>
          <w:spacing w:val="-7"/>
          <w:sz w:val="28"/>
          <w:szCs w:val="28"/>
        </w:rPr>
        <w:t xml:space="preserve">Берестин </w:t>
      </w:r>
      <w:r>
        <w:rPr>
          <w:color w:val="000000"/>
          <w:spacing w:val="-9"/>
          <w:sz w:val="28"/>
          <w:szCs w:val="28"/>
        </w:rPr>
        <w:tab/>
        <w:t xml:space="preserve">       </w:t>
      </w:r>
      <w:r>
        <w:rPr>
          <w:color w:val="000000"/>
          <w:spacing w:val="-9"/>
          <w:sz w:val="28"/>
          <w:szCs w:val="28"/>
        </w:rPr>
        <w:tab/>
      </w:r>
      <w:r>
        <w:rPr>
          <w:color w:val="000000"/>
          <w:spacing w:val="-9"/>
          <w:sz w:val="28"/>
          <w:szCs w:val="28"/>
        </w:rPr>
        <w:tab/>
        <w:t xml:space="preserve">                  № </w:t>
      </w:r>
      <w:r>
        <w:rPr>
          <w:color w:val="000000"/>
          <w:spacing w:val="-9"/>
          <w:sz w:val="28"/>
          <w:szCs w:val="28"/>
          <w:lang w:val="en-US"/>
        </w:rPr>
        <w:t xml:space="preserve">166</w:t>
      </w:r>
      <w:r>
        <w:rPr>
          <w:color w:val="000000"/>
          <w:spacing w:val="-9"/>
          <w:sz w:val="28"/>
          <w:szCs w:val="28"/>
        </w:rPr>
      </w:r>
    </w:p>
    <w:p>
      <w:pPr>
        <w:pBdr/>
        <w:spacing/>
        <w:ind/>
        <w:rPr>
          <w:color w:val="000000"/>
          <w:spacing w:val="-9"/>
          <w:sz w:val="28"/>
          <w:szCs w:val="28"/>
          <w:lang w:val="uk-UA"/>
        </w:rPr>
      </w:pPr>
      <w:r>
        <w:rPr>
          <w:color w:val="000000"/>
          <w:spacing w:val="-9"/>
          <w:sz w:val="28"/>
          <w:szCs w:val="28"/>
          <w:lang w:val="uk-UA"/>
        </w:rPr>
      </w:r>
      <w:r>
        <w:rPr>
          <w:color w:val="000000"/>
          <w:spacing w:val="-9"/>
          <w:sz w:val="28"/>
          <w:szCs w:val="28"/>
          <w:lang w:val="uk-UA"/>
        </w:rPr>
      </w:r>
      <w:r>
        <w:rPr>
          <w:color w:val="000000"/>
          <w:spacing w:val="-9"/>
          <w:sz w:val="28"/>
          <w:szCs w:val="28"/>
          <w:lang w:val="uk-UA"/>
        </w:rPr>
      </w:r>
    </w:p>
    <w:p>
      <w:pPr>
        <w:pBdr/>
        <w:spacing/>
        <w:ind/>
        <w:rPr>
          <w:rFonts w:ascii="Times New Roman" w:hAnsi="Times New Roman" w:cs="Times New Roman"/>
          <w:color w:val="000000"/>
          <w:spacing w:val="-9"/>
          <w:sz w:val="28"/>
          <w:szCs w:val="28"/>
        </w:rPr>
      </w:pPr>
      <w:r>
        <w:rPr>
          <w:rFonts w:ascii="Times New Roman" w:hAnsi="Times New Roman" w:eastAsia="Times New Roman" w:cs="Times New Roman"/>
          <w:color w:val="000000"/>
          <w:spacing w:val="-9"/>
          <w:sz w:val="28"/>
          <w:szCs w:val="28"/>
          <w:lang w:val="uk-UA"/>
        </w:rPr>
        <w:t xml:space="preserve">Про створення мультидисциплінарної</w:t>
      </w:r>
      <w:r>
        <w:rPr>
          <w:rFonts w:ascii="Times New Roman" w:hAnsi="Times New Roman" w:cs="Times New Roman"/>
          <w:color w:val="000000"/>
          <w:spacing w:val="-9"/>
          <w:sz w:val="28"/>
          <w:szCs w:val="28"/>
        </w:rPr>
      </w:r>
      <w:r>
        <w:rPr>
          <w:rFonts w:ascii="Times New Roman" w:hAnsi="Times New Roman" w:cs="Times New Roman"/>
          <w:color w:val="000000"/>
          <w:spacing w:val="-9"/>
          <w:sz w:val="28"/>
          <w:szCs w:val="28"/>
        </w:rPr>
      </w:r>
    </w:p>
    <w:p>
      <w:pPr>
        <w:pBdr/>
        <w:spacing/>
        <w:ind/>
        <w:rPr>
          <w:rFonts w:ascii="Times New Roman" w:hAnsi="Times New Roman" w:eastAsia="Times New Roman" w:cs="Times New Roman"/>
          <w:color w:val="000000"/>
          <w:spacing w:val="-9"/>
          <w:sz w:val="28"/>
          <w:szCs w:val="28"/>
          <w:lang w:val="uk-UA"/>
        </w:rPr>
      </w:pPr>
      <w:r>
        <w:rPr>
          <w:rFonts w:ascii="Times New Roman" w:hAnsi="Times New Roman" w:eastAsia="Times New Roman" w:cs="Times New Roman"/>
          <w:color w:val="000000"/>
          <w:spacing w:val="-9"/>
          <w:sz w:val="28"/>
          <w:szCs w:val="28"/>
          <w:lang w:val="uk-UA"/>
        </w:rPr>
        <w:t xml:space="preserve">команди  щодо комплексного </w:t>
      </w:r>
      <w:r>
        <w:rPr>
          <w:rFonts w:ascii="Times New Roman" w:hAnsi="Times New Roman" w:eastAsia="Times New Roman" w:cs="Times New Roman"/>
          <w:color w:val="000000"/>
          <w:spacing w:val="-9"/>
          <w:sz w:val="28"/>
          <w:szCs w:val="28"/>
          <w:lang w:val="uk-UA"/>
        </w:rPr>
        <w:t xml:space="preserve">визначення </w:t>
      </w:r>
      <w:r>
        <w:rPr>
          <w:rFonts w:ascii="Times New Roman" w:hAnsi="Times New Roman" w:eastAsia="Times New Roman" w:cs="Times New Roman"/>
          <w:color w:val="000000"/>
          <w:spacing w:val="-9"/>
          <w:sz w:val="28"/>
          <w:szCs w:val="28"/>
          <w:lang w:val="uk-UA"/>
        </w:rPr>
      </w:r>
      <w:r>
        <w:rPr>
          <w:rFonts w:ascii="Times New Roman" w:hAnsi="Times New Roman" w:eastAsia="Times New Roman" w:cs="Times New Roman"/>
          <w:color w:val="000000"/>
          <w:spacing w:val="-9"/>
          <w:sz w:val="28"/>
          <w:szCs w:val="28"/>
          <w:lang w:val="uk-UA"/>
        </w:rPr>
      </w:r>
    </w:p>
    <w:p w14:paraId="7C5A3F45">
      <w:pPr>
        <w:pBdr/>
        <w:spacing/>
        <w:ind/>
        <w:rPr>
          <w:rFonts w:ascii="Times New Roman" w:hAnsi="Times New Roman" w:eastAsia="Times New Roman" w:cs="Times New Roman"/>
          <w:color w:val="000000"/>
          <w:spacing w:val="-9"/>
          <w:sz w:val="28"/>
          <w:szCs w:val="28"/>
          <w:lang w:val="uk-UA"/>
        </w:rPr>
      </w:pPr>
      <w:r>
        <w:rPr>
          <w:rFonts w:ascii="Times New Roman" w:hAnsi="Times New Roman" w:eastAsia="Times New Roman" w:cs="Times New Roman"/>
          <w:color w:val="000000"/>
          <w:spacing w:val="-9"/>
          <w:sz w:val="28"/>
          <w:szCs w:val="28"/>
          <w:lang w:val="uk-UA"/>
        </w:rPr>
        <w:t xml:space="preserve">ступеня індивідуальних</w:t>
      </w:r>
      <w:r>
        <w:rPr>
          <w:rFonts w:ascii="Times New Roman" w:hAnsi="Times New Roman" w:cs="Times New Roman"/>
          <w:color w:val="000000"/>
          <w:spacing w:val="-9"/>
          <w:sz w:val="28"/>
          <w:szCs w:val="28"/>
          <w:lang w:val="uk-UA"/>
        </w:rPr>
        <w:t xml:space="preserve"> </w:t>
      </w:r>
      <w:r>
        <w:rPr>
          <w:rFonts w:ascii="Times New Roman" w:hAnsi="Times New Roman" w:eastAsia="Times New Roman" w:cs="Times New Roman"/>
          <w:color w:val="000000"/>
          <w:spacing w:val="-9"/>
          <w:sz w:val="28"/>
          <w:szCs w:val="28"/>
          <w:lang w:val="uk-UA"/>
        </w:rPr>
        <w:t xml:space="preserve">потреб особи/дитини, яка </w:t>
      </w:r>
      <w:r>
        <w:rPr>
          <w:rFonts w:ascii="Times New Roman" w:hAnsi="Times New Roman" w:eastAsia="Times New Roman" w:cs="Times New Roman"/>
          <w:color w:val="000000"/>
          <w:spacing w:val="-9"/>
          <w:sz w:val="28"/>
          <w:szCs w:val="28"/>
          <w:lang w:val="uk-UA"/>
        </w:rPr>
      </w:r>
      <w:r>
        <w:rPr>
          <w:rFonts w:ascii="Times New Roman" w:hAnsi="Times New Roman" w:eastAsia="Times New Roman" w:cs="Times New Roman"/>
          <w:color w:val="000000"/>
          <w:spacing w:val="-9"/>
          <w:sz w:val="28"/>
          <w:szCs w:val="28"/>
          <w:lang w:val="uk-UA"/>
        </w:rPr>
      </w:r>
    </w:p>
    <w:p w14:paraId="51056B1E">
      <w:pPr>
        <w:pBdr/>
        <w:spacing/>
        <w:ind/>
        <w:rPr>
          <w:rFonts w:ascii="Times New Roman" w:hAnsi="Times New Roman" w:cs="Times New Roman"/>
          <w:color w:val="000000"/>
          <w:spacing w:val="-9"/>
          <w:sz w:val="28"/>
          <w:szCs w:val="28"/>
        </w:rPr>
      </w:pPr>
      <w:r>
        <w:rPr>
          <w:rFonts w:ascii="Times New Roman" w:hAnsi="Times New Roman" w:eastAsia="Times New Roman" w:cs="Times New Roman"/>
          <w:color w:val="000000"/>
          <w:spacing w:val="-9"/>
          <w:sz w:val="28"/>
          <w:szCs w:val="28"/>
          <w:lang w:val="uk-UA"/>
        </w:rPr>
        <w:t xml:space="preserve">потребує </w:t>
      </w:r>
      <w:r>
        <w:rPr>
          <w:rFonts w:ascii="Times New Roman" w:hAnsi="Times New Roman" w:eastAsia="Times New Roman" w:cs="Times New Roman"/>
          <w:color w:val="000000"/>
          <w:spacing w:val="-9"/>
          <w:sz w:val="28"/>
          <w:szCs w:val="28"/>
          <w:lang w:val="uk-UA"/>
        </w:rPr>
        <w:t xml:space="preserve">надання соціальних послуг з догляду на</w:t>
      </w:r>
      <w:r>
        <w:rPr>
          <w:rFonts w:ascii="Times New Roman" w:hAnsi="Times New Roman" w:cs="Times New Roman"/>
          <w:color w:val="000000"/>
          <w:spacing w:val="-9"/>
          <w:sz w:val="28"/>
          <w:szCs w:val="28"/>
        </w:rPr>
      </w:r>
      <w:r>
        <w:rPr>
          <w:rFonts w:ascii="Times New Roman" w:hAnsi="Times New Roman" w:cs="Times New Roman"/>
          <w:color w:val="000000"/>
          <w:spacing w:val="-9"/>
          <w:sz w:val="28"/>
          <w:szCs w:val="28"/>
        </w:rPr>
      </w:r>
    </w:p>
    <w:p>
      <w:pPr>
        <w:pBdr/>
        <w:spacing/>
        <w:ind/>
        <w:rPr>
          <w:rFonts w:ascii="Times New Roman" w:hAnsi="Times New Roman" w:cs="Times New Roman"/>
          <w:color w:val="000000"/>
          <w:spacing w:val="-9"/>
          <w:sz w:val="28"/>
          <w:szCs w:val="28"/>
        </w:rPr>
      </w:pPr>
      <w:r>
        <w:rPr>
          <w:rFonts w:ascii="Times New Roman" w:hAnsi="Times New Roman" w:eastAsia="Times New Roman" w:cs="Times New Roman"/>
          <w:color w:val="000000"/>
          <w:spacing w:val="-9"/>
          <w:sz w:val="28"/>
          <w:szCs w:val="28"/>
          <w:lang w:val="uk-UA"/>
        </w:rPr>
        <w:t xml:space="preserve">непрофесійній/професійній основі</w:t>
      </w:r>
      <w:r>
        <w:rPr>
          <w:rFonts w:ascii="Times New Roman" w:hAnsi="Times New Roman" w:cs="Times New Roman"/>
          <w:color w:val="000000"/>
          <w:spacing w:val="-9"/>
          <w:sz w:val="28"/>
          <w:szCs w:val="28"/>
        </w:rPr>
      </w:r>
      <w:r>
        <w:rPr>
          <w:rFonts w:ascii="Times New Roman" w:hAnsi="Times New Roman" w:cs="Times New Roman"/>
          <w:color w:val="000000"/>
          <w:spacing w:val="-9"/>
          <w:sz w:val="28"/>
          <w:szCs w:val="28"/>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Style w:val="886"/>
        <w:pBdr/>
        <w:tabs>
          <w:tab w:val="left" w:leader="none" w:pos="1860"/>
          <w:tab w:val="center" w:leader="none" w:pos="4678"/>
        </w:tabs>
        <w:spacing/>
        <w:ind w:right="-2"/>
        <w:jc w:val="both"/>
        <w:rPr>
          <w:rFonts w:ascii="Times New Roman" w:hAnsi="Times New Roman"/>
          <w:b w:val="0"/>
          <w:i w:val="0"/>
          <w:lang w:val="uk-UA"/>
        </w:rPr>
      </w:pPr>
      <w:r>
        <w:rPr>
          <w:rFonts w:ascii="Times New Roman" w:hAnsi="Times New Roman"/>
          <w:b w:val="0"/>
          <w:i w:val="0"/>
          <w:lang w:val="uk-UA"/>
        </w:rPr>
        <w:t xml:space="preserve">        Відповідно до</w:t>
      </w:r>
      <w:r>
        <w:rPr>
          <w:rFonts w:ascii="Times New Roman" w:hAnsi="Times New Roman"/>
          <w:b w:val="0"/>
          <w:i w:val="0"/>
          <w:lang w:val="uk-UA"/>
        </w:rPr>
        <w:t xml:space="preserve"> статті 34 Закону України «Про місцеве самоврядування в Україні»</w:t>
      </w:r>
      <w:r>
        <w:rPr>
          <w:rFonts w:ascii="Times New Roman" w:hAnsi="Times New Roman"/>
          <w:b w:val="0"/>
          <w:i w:val="0"/>
          <w:lang w:val="uk-UA"/>
        </w:rPr>
        <w:t xml:space="preserve">,</w:t>
      </w:r>
      <w:r>
        <w:rPr>
          <w:rFonts w:ascii="Times New Roman" w:hAnsi="Times New Roman"/>
          <w:b w:val="0"/>
          <w:i w:val="0"/>
          <w:lang w:val="uk-UA"/>
        </w:rPr>
        <w:t xml:space="preserve"> </w:t>
      </w:r>
      <w:r>
        <w:rPr>
          <w:rFonts w:ascii="Times New Roman" w:hAnsi="Times New Roman"/>
          <w:b w:val="0"/>
          <w:i w:val="0"/>
          <w:lang w:val="uk-UA"/>
        </w:rPr>
        <w:t xml:space="preserve">Закону України </w:t>
      </w:r>
      <w:r>
        <w:rPr>
          <w:rFonts w:ascii="Times New Roman" w:hAnsi="Times New Roman"/>
          <w:b w:val="0"/>
          <w:i w:val="0"/>
          <w:lang w:val="uk-UA"/>
        </w:rPr>
        <w:t xml:space="preserve">«Про соціальні послуги», беручи до уваги постанову Кабінету Міністрів України  від 17 вересня 2025 року № 1172  «Про внесення змін до порядків, затверджених постановами Кабінету Міністрів Україн</w:t>
      </w:r>
      <w:r>
        <w:rPr>
          <w:rFonts w:ascii="Times New Roman" w:hAnsi="Times New Roman"/>
          <w:b w:val="0"/>
          <w:i w:val="0"/>
          <w:lang w:val="uk-UA"/>
        </w:rPr>
        <w:t xml:space="preserve">и ві</w:t>
      </w:r>
      <w:r>
        <w:rPr>
          <w:rFonts w:ascii="Times New Roman" w:hAnsi="Times New Roman"/>
          <w:b w:val="0"/>
          <w:i w:val="0"/>
          <w:lang w:val="uk-UA"/>
        </w:rPr>
        <w:t xml:space="preserve">д </w:t>
      </w:r>
      <w:r>
        <w:rPr>
          <w:rFonts w:ascii="Times New Roman" w:hAnsi="Times New Roman"/>
          <w:b w:val="0"/>
          <w:i w:val="0"/>
          <w:lang w:val="uk-UA"/>
        </w:rPr>
        <w:t xml:space="preserve">23 вересня 2020 року № 859 та від 06 жовтня 2021 року № 1040», з метою забезпечення якісного проведення комплексного визначення ступеня індивідуальних потреб особи/дитини, яка потребує надання соціальних послуг з догляду на непрофесійній/професійній основі</w:t>
      </w:r>
      <w:r>
        <w:rPr>
          <w:rFonts w:ascii="Times New Roman" w:hAnsi="Times New Roman"/>
          <w:b w:val="0"/>
          <w:i w:val="0"/>
          <w:lang w:val="uk-UA"/>
        </w:rPr>
        <w:t xml:space="preserve">, виконавчий комітет Берестинської міської ради  </w:t>
      </w:r>
      <w:r>
        <w:rPr>
          <w:rFonts w:ascii="Times New Roman" w:hAnsi="Times New Roman"/>
          <w:b w:val="0"/>
          <w:i w:val="0"/>
          <w:lang w:val="uk-UA"/>
        </w:rPr>
      </w:r>
      <w:r>
        <w:rPr>
          <w:rFonts w:ascii="Times New Roman" w:hAnsi="Times New Roman"/>
          <w:b w:val="0"/>
          <w:i w:val="0"/>
          <w:lang w:val="uk-UA"/>
        </w:rPr>
      </w:r>
    </w:p>
    <w:p>
      <w:pPr>
        <w:pBdr/>
        <w:spacing/>
        <w:ind/>
        <w:rPr>
          <w:lang w:val="uk-UA"/>
        </w:rPr>
      </w:pPr>
      <w:r>
        <w:rPr>
          <w:lang w:val="uk-UA"/>
        </w:rPr>
      </w:r>
      <w:r>
        <w:rPr>
          <w:lang w:val="uk-UA"/>
        </w:rPr>
      </w:r>
      <w:r>
        <w:rPr>
          <w:lang w:val="uk-UA"/>
        </w:rPr>
      </w:r>
    </w:p>
    <w:p>
      <w:pPr>
        <w:pBdr/>
        <w:spacing/>
        <w:ind/>
        <w:jc w:val="center"/>
        <w:rPr>
          <w:sz w:val="28"/>
          <w:szCs w:val="28"/>
          <w:lang w:val="uk-UA"/>
        </w:rPr>
      </w:pPr>
      <w:r>
        <w:rPr>
          <w:sz w:val="28"/>
          <w:szCs w:val="28"/>
          <w:lang w:val="uk-UA"/>
        </w:rPr>
        <w:t xml:space="preserve">В И Р І Ш И В:</w:t>
      </w:r>
      <w:r>
        <w:rPr>
          <w:sz w:val="28"/>
          <w:szCs w:val="28"/>
          <w:lang w:val="uk-UA"/>
        </w:rPr>
      </w:r>
      <w:r>
        <w:rPr>
          <w:sz w:val="28"/>
          <w:szCs w:val="28"/>
          <w:lang w:val="uk-UA"/>
        </w:rPr>
      </w:r>
    </w:p>
    <w:p>
      <w:pPr>
        <w:pBdr/>
        <w:spacing/>
        <w:ind/>
        <w:jc w:val="center"/>
        <w:rPr>
          <w:sz w:val="28"/>
          <w:szCs w:val="28"/>
          <w:lang w:val="uk-UA"/>
        </w:rPr>
      </w:pPr>
      <w:r>
        <w:rPr>
          <w:sz w:val="28"/>
          <w:szCs w:val="28"/>
          <w:lang w:val="uk-UA"/>
        </w:rPr>
      </w:r>
      <w:r>
        <w:rPr>
          <w:sz w:val="28"/>
          <w:szCs w:val="28"/>
          <w:lang w:val="uk-UA"/>
        </w:rPr>
      </w:r>
      <w:r>
        <w:rPr>
          <w:sz w:val="28"/>
          <w:szCs w:val="28"/>
          <w:lang w:val="uk-UA"/>
        </w:rPr>
      </w:r>
    </w:p>
    <w:p>
      <w:pPr>
        <w:pBdr/>
        <w:spacing/>
        <w:ind w:firstLine="708"/>
        <w:jc w:val="both"/>
        <w:rPr>
          <w:sz w:val="28"/>
          <w:szCs w:val="28"/>
          <w:lang w:val="uk-UA"/>
        </w:rPr>
      </w:pPr>
      <w:r>
        <w:rPr>
          <w:sz w:val="28"/>
          <w:szCs w:val="28"/>
          <w:lang w:val="uk-UA"/>
        </w:rPr>
        <w:t xml:space="preserve">1. </w:t>
      </w:r>
      <w:r>
        <w:rPr>
          <w:sz w:val="28"/>
          <w:szCs w:val="28"/>
          <w:lang w:val="uk-UA"/>
        </w:rPr>
        <w:t xml:space="preserve">Створити мультидисциплінарну команду з комплексного визначення ступеня індивідуальних потреб особи, яка потребує надання соціальних послуг (далі - мультидисциплінарна команда) та затвердити її склад. (Додаток 1)</w:t>
      </w:r>
      <w:r>
        <w:rPr>
          <w:sz w:val="28"/>
          <w:szCs w:val="28"/>
          <w:lang w:val="uk-UA"/>
        </w:rPr>
        <w:t xml:space="preserve">.</w:t>
      </w:r>
      <w:r>
        <w:rPr>
          <w:sz w:val="28"/>
          <w:szCs w:val="28"/>
          <w:lang w:val="uk-UA"/>
        </w:rPr>
      </w:r>
      <w:r>
        <w:rPr>
          <w:sz w:val="28"/>
          <w:szCs w:val="28"/>
          <w:lang w:val="uk-UA"/>
        </w:rPr>
      </w:r>
    </w:p>
    <w:p>
      <w:pPr>
        <w:pBdr/>
        <w:spacing/>
        <w:ind w:firstLine="708"/>
        <w:jc w:val="both"/>
        <w:rPr>
          <w:sz w:val="28"/>
          <w:szCs w:val="28"/>
          <w:lang w:val="uk-UA"/>
        </w:rPr>
      </w:pPr>
      <w:r>
        <w:rPr>
          <w:sz w:val="28"/>
          <w:szCs w:val="28"/>
          <w:lang w:val="uk-UA"/>
        </w:rPr>
        <w:t xml:space="preserve">2. </w:t>
      </w:r>
      <w:r>
        <w:rPr>
          <w:sz w:val="28"/>
          <w:szCs w:val="28"/>
          <w:lang w:val="uk-UA"/>
        </w:rPr>
        <w:t xml:space="preserve">Затвердити положення про мультидисциплінарну команду</w:t>
      </w:r>
      <w:r>
        <w:rPr>
          <w:sz w:val="28"/>
          <w:szCs w:val="28"/>
          <w:lang w:val="uk-UA"/>
        </w:rPr>
        <w:t xml:space="preserve"> </w:t>
      </w:r>
      <w:r>
        <w:rPr>
          <w:sz w:val="28"/>
          <w:szCs w:val="28"/>
          <w:lang w:val="uk-UA"/>
        </w:rPr>
        <w:t xml:space="preserve">для комплексного визначення ступеня індивідуальних потреб особи/дитини, яка потребує надання соціальних послуг (Додаток 2)</w:t>
      </w:r>
      <w:r>
        <w:rPr>
          <w:sz w:val="28"/>
          <w:szCs w:val="28"/>
          <w:lang w:val="uk-UA"/>
        </w:rPr>
        <w:t xml:space="preserve">.</w:t>
      </w:r>
      <w:r>
        <w:rPr>
          <w:sz w:val="28"/>
          <w:szCs w:val="28"/>
          <w:lang w:val="uk-UA"/>
        </w:rPr>
      </w:r>
      <w:r>
        <w:rPr>
          <w:sz w:val="28"/>
          <w:szCs w:val="28"/>
          <w:lang w:val="uk-UA"/>
        </w:rPr>
      </w:r>
    </w:p>
    <w:p>
      <w:pPr>
        <w:pBdr/>
        <w:spacing/>
        <w:ind w:firstLine="708"/>
        <w:jc w:val="both"/>
        <w:rPr>
          <w:sz w:val="28"/>
          <w:szCs w:val="28"/>
          <w:lang w:val="uk-UA"/>
        </w:rPr>
      </w:pPr>
      <w:r>
        <w:rPr>
          <w:sz w:val="28"/>
          <w:szCs w:val="28"/>
          <w:lang w:val="uk-UA"/>
        </w:rPr>
        <w:t xml:space="preserve">3. </w:t>
      </w:r>
      <w:r>
        <w:rPr>
          <w:sz w:val="28"/>
          <w:szCs w:val="28"/>
          <w:lang w:val="uk-UA"/>
        </w:rPr>
        <w:t xml:space="preserve">Мультидисциплінарній</w:t>
      </w:r>
      <w:r>
        <w:rPr>
          <w:sz w:val="28"/>
          <w:szCs w:val="28"/>
          <w:lang w:val="uk-UA"/>
        </w:rPr>
        <w:t xml:space="preserve"> </w:t>
      </w:r>
      <w:r>
        <w:rPr>
          <w:sz w:val="28"/>
          <w:szCs w:val="28"/>
          <w:lang w:val="uk-UA"/>
        </w:rPr>
        <w:t xml:space="preserve">команді в своїй діяльності керуватися постановою Кабінету Міністрів України від 23 вересня 2020 року № 859 «Деякі питання призначення і виплати компенсації фізичним особам, які надають соціальні послуги з догляду на непрофесійній основі»</w:t>
      </w:r>
      <w:r>
        <w:rPr>
          <w:sz w:val="28"/>
          <w:szCs w:val="28"/>
          <w:lang w:val="uk-UA"/>
        </w:rPr>
        <w:t xml:space="preserve">,</w:t>
      </w:r>
      <w:r>
        <w:rPr>
          <w:sz w:val="28"/>
          <w:szCs w:val="28"/>
          <w:lang w:val="uk-UA"/>
        </w:rPr>
        <w:t xml:space="preserve"> постанов</w:t>
      </w:r>
      <w:r>
        <w:rPr>
          <w:sz w:val="28"/>
          <w:szCs w:val="28"/>
          <w:lang w:val="uk-UA"/>
        </w:rPr>
        <w:t xml:space="preserve">ою</w:t>
      </w:r>
      <w:r>
        <w:rPr>
          <w:sz w:val="28"/>
          <w:szCs w:val="28"/>
          <w:lang w:val="uk-UA"/>
        </w:rPr>
        <w:t xml:space="preserve"> Кабінету Міністрів України від 06 жовтн</w:t>
      </w:r>
      <w:r>
        <w:rPr>
          <w:sz w:val="28"/>
          <w:szCs w:val="28"/>
          <w:lang w:val="uk-UA"/>
        </w:rPr>
        <w:t xml:space="preserve">я 2021 року № 1040 «Деякі питання призначення і виплати компенсації фізичним особам, які надають соціальні послуги з догляду без здійснення підприємницької діяльності на професійній основі» з доповненнями та змінами, внесеними постановою Кабінету Міністрів</w:t>
      </w:r>
      <w:r>
        <w:rPr>
          <w:sz w:val="28"/>
          <w:szCs w:val="28"/>
          <w:lang w:val="uk-UA"/>
        </w:rPr>
        <w:t xml:space="preserve"> </w:t>
      </w:r>
      <w:r>
        <w:rPr>
          <w:sz w:val="28"/>
          <w:szCs w:val="28"/>
          <w:lang w:val="uk-UA"/>
        </w:rPr>
        <w:t xml:space="preserve">України </w:t>
      </w:r>
      <w:r>
        <w:rPr>
          <w:sz w:val="28"/>
          <w:szCs w:val="28"/>
          <w:lang w:val="uk-UA"/>
        </w:rPr>
        <w:t xml:space="preserve">від 17 вересня 2025 року № 1172 та положенням про мультидисциплінарну команду для комплексного визначення ступеня індивідуа</w:t>
      </w:r>
      <w:r>
        <w:rPr>
          <w:sz w:val="28"/>
          <w:szCs w:val="28"/>
          <w:lang w:val="uk-UA"/>
        </w:rPr>
        <w:t xml:space="preserve">льних потреб особи/дитини, яка потребує надання соціальних послуг з метою забезпечення якісного проведення комплексного визначення ступеня індивідуальних потреб особи, яка потребує надання соціальних послуг з догляду на непрофесійній та професійній основі.</w:t>
      </w:r>
      <w:r>
        <w:rPr>
          <w:sz w:val="28"/>
          <w:szCs w:val="28"/>
          <w:lang w:val="uk-UA"/>
        </w:rPr>
      </w:r>
      <w:r>
        <w:rPr>
          <w:sz w:val="28"/>
          <w:szCs w:val="28"/>
          <w:lang w:val="uk-UA"/>
        </w:rPr>
      </w:r>
    </w:p>
    <w:p>
      <w:pPr>
        <w:pStyle w:val="908"/>
        <w:pBdr/>
        <w:spacing w:after="0" w:afterAutospacing="0" w:before="0" w:beforeAutospacing="0"/>
        <w:ind/>
        <w:jc w:val="both"/>
        <w:rPr>
          <w:sz w:val="28"/>
          <w:szCs w:val="28"/>
          <w:lang w:val="uk-UA"/>
        </w:rPr>
      </w:pPr>
      <w:r>
        <w:rPr>
          <w:sz w:val="28"/>
          <w:szCs w:val="28"/>
          <w:lang w:val="uk-UA"/>
        </w:rPr>
        <w:tab/>
        <w:t xml:space="preserve">4.  </w:t>
      </w:r>
      <w:r>
        <w:rPr>
          <w:sz w:val="28"/>
          <w:szCs w:val="28"/>
          <w:lang w:val="uk-UA"/>
        </w:rPr>
        <w:t xml:space="preserve">Вважати таким, що втратило чинність розпорядження </w:t>
      </w:r>
      <w:r>
        <w:rPr>
          <w:sz w:val="28"/>
          <w:szCs w:val="28"/>
          <w:lang w:val="uk-UA"/>
        </w:rPr>
        <w:t xml:space="preserve">міського</w:t>
      </w:r>
      <w:r>
        <w:rPr>
          <w:sz w:val="28"/>
          <w:szCs w:val="28"/>
          <w:lang w:val="uk-UA"/>
        </w:rPr>
        <w:t xml:space="preserve"> голови від 2</w:t>
      </w:r>
      <w:r>
        <w:rPr>
          <w:sz w:val="28"/>
          <w:szCs w:val="28"/>
          <w:lang w:val="uk-UA"/>
        </w:rPr>
        <w:t xml:space="preserve">8</w:t>
      </w:r>
      <w:r>
        <w:rPr>
          <w:sz w:val="28"/>
          <w:szCs w:val="28"/>
          <w:lang w:val="uk-UA"/>
        </w:rPr>
        <w:t xml:space="preserve">.</w:t>
      </w:r>
      <w:r>
        <w:rPr>
          <w:sz w:val="28"/>
          <w:szCs w:val="28"/>
          <w:lang w:val="uk-UA"/>
        </w:rPr>
        <w:t xml:space="preserve">06</w:t>
      </w:r>
      <w:r>
        <w:rPr>
          <w:sz w:val="28"/>
          <w:szCs w:val="28"/>
          <w:lang w:val="uk-UA"/>
        </w:rPr>
        <w:t xml:space="preserve">.202</w:t>
      </w:r>
      <w:r>
        <w:rPr>
          <w:sz w:val="28"/>
          <w:szCs w:val="28"/>
          <w:lang w:val="uk-UA"/>
        </w:rPr>
        <w:t xml:space="preserve">2</w:t>
      </w:r>
      <w:r>
        <w:rPr>
          <w:sz w:val="28"/>
          <w:szCs w:val="28"/>
          <w:lang w:val="uk-UA"/>
        </w:rPr>
        <w:t xml:space="preserve"> № </w:t>
      </w:r>
      <w:r>
        <w:rPr>
          <w:sz w:val="28"/>
          <w:szCs w:val="28"/>
          <w:lang w:val="uk-UA"/>
        </w:rPr>
        <w:t xml:space="preserve">84</w:t>
      </w:r>
      <w:r>
        <w:rPr>
          <w:sz w:val="28"/>
          <w:szCs w:val="28"/>
          <w:lang w:val="uk-UA"/>
        </w:rPr>
        <w:t xml:space="preserve"> </w:t>
      </w:r>
      <w:r>
        <w:rPr>
          <w:sz w:val="28"/>
          <w:szCs w:val="28"/>
          <w:lang w:val="uk-UA"/>
        </w:rPr>
        <w:t xml:space="preserve">«</w:t>
      </w:r>
      <w:r>
        <w:rPr>
          <w:sz w:val="28"/>
          <w:szCs w:val="28"/>
          <w:lang w:val="uk-UA"/>
        </w:rPr>
        <w:t xml:space="preserve">Про </w:t>
      </w:r>
      <w:r>
        <w:rPr>
          <w:sz w:val="28"/>
          <w:szCs w:val="28"/>
          <w:lang w:val="uk-UA"/>
        </w:rPr>
        <w:t xml:space="preserve">створення </w:t>
      </w:r>
      <w:r>
        <w:rPr>
          <w:sz w:val="28"/>
          <w:szCs w:val="28"/>
          <w:lang w:val="uk-UA"/>
        </w:rPr>
        <w:t xml:space="preserve">комісі</w:t>
      </w:r>
      <w:r>
        <w:rPr>
          <w:sz w:val="28"/>
          <w:szCs w:val="28"/>
          <w:lang w:val="uk-UA"/>
        </w:rPr>
        <w:t xml:space="preserve">ї</w:t>
      </w:r>
      <w:r>
        <w:rPr>
          <w:sz w:val="28"/>
          <w:szCs w:val="28"/>
          <w:lang w:val="uk-UA"/>
        </w:rPr>
        <w:t xml:space="preserve"> для комплексного визначення ступеня індивідуальних потреб особи, яка потребує </w:t>
      </w:r>
      <w:r>
        <w:rPr>
          <w:sz w:val="28"/>
          <w:szCs w:val="28"/>
          <w:lang w:val="uk-UA"/>
        </w:rPr>
        <w:t xml:space="preserve">надання </w:t>
      </w:r>
      <w:r>
        <w:rPr>
          <w:sz w:val="28"/>
          <w:szCs w:val="28"/>
          <w:lang w:val="uk-UA"/>
        </w:rPr>
        <w:t xml:space="preserve">соціальних послуг</w:t>
      </w:r>
      <w:r>
        <w:rPr>
          <w:sz w:val="28"/>
          <w:szCs w:val="28"/>
          <w:lang w:val="uk-UA"/>
        </w:rPr>
        <w:t xml:space="preserve">»</w:t>
      </w:r>
      <w:r>
        <w:rPr>
          <w:sz w:val="28"/>
          <w:szCs w:val="28"/>
          <w:lang w:val="uk-UA"/>
        </w:rPr>
        <w:t xml:space="preserve">.</w:t>
      </w:r>
      <w:r>
        <w:rPr>
          <w:sz w:val="28"/>
          <w:szCs w:val="28"/>
          <w:lang w:val="uk-UA"/>
        </w:rPr>
      </w:r>
      <w:r>
        <w:rPr>
          <w:sz w:val="28"/>
          <w:szCs w:val="28"/>
          <w:lang w:val="uk-UA"/>
        </w:rPr>
      </w:r>
    </w:p>
    <w:p w14:paraId="274489B3">
      <w:pPr>
        <w:pStyle w:val="884"/>
        <w:pBdr/>
        <w:tabs>
          <w:tab w:val="num" w:leader="none" w:pos="0"/>
        </w:tabs>
        <w:spacing/>
        <w:ind w:firstLine="0"/>
        <w:jc w:val="both"/>
        <w:rPr>
          <w:sz w:val="28"/>
          <w:szCs w:val="28"/>
          <w:highlight w:val="none"/>
        </w:rPr>
      </w:pPr>
      <w:r>
        <w:rPr>
          <w:sz w:val="28"/>
          <w:szCs w:val="28"/>
          <w:lang w:val="uk-UA"/>
        </w:rPr>
        <w:t xml:space="preserve">          5. </w:t>
      </w:r>
      <w:r>
        <w:rPr>
          <w:color w:val="000000"/>
          <w:spacing w:val="-4"/>
          <w:sz w:val="28"/>
          <w:szCs w:val="28"/>
          <w:lang w:val="uk-UA"/>
        </w:rPr>
        <w:t xml:space="preserve">Контроль за виконанням рішення </w:t>
      </w:r>
      <w:r>
        <w:rPr>
          <w:rFonts w:ascii="Times New Roman" w:hAnsi="Times New Roman"/>
          <w:sz w:val="28"/>
          <w:szCs w:val="28"/>
          <w:lang w:val="uk-UA" w:eastAsia="ru-RU"/>
        </w:rPr>
        <w:t xml:space="preserve">залишаю за собою.</w:t>
      </w:r>
      <w:r>
        <w:rPr>
          <w:sz w:val="28"/>
          <w:szCs w:val="28"/>
          <w:highlight w:val="none"/>
        </w:rPr>
      </w:r>
      <w:r>
        <w:rPr>
          <w:sz w:val="28"/>
          <w:szCs w:val="28"/>
          <w:highlight w:val="none"/>
        </w:rPr>
      </w:r>
    </w:p>
    <w:p w14:paraId="43800754">
      <w:pPr>
        <w:pStyle w:val="884"/>
        <w:pBdr/>
        <w:tabs>
          <w:tab w:val="num" w:leader="none" w:pos="0"/>
        </w:tabs>
        <w:spacing/>
        <w:ind w:firstLine="709"/>
        <w:jc w:val="both"/>
        <w:rPr>
          <w:sz w:val="28"/>
          <w:szCs w:val="28"/>
        </w:rPr>
      </w:pPr>
      <w:r>
        <w:rPr>
          <w:sz w:val="28"/>
          <w:szCs w:val="28"/>
        </w:rPr>
      </w:r>
      <w:r>
        <w:rPr>
          <w:sz w:val="28"/>
          <w:szCs w:val="28"/>
        </w:rPr>
      </w:r>
      <w:r>
        <w:rPr>
          <w:sz w:val="28"/>
          <w:szCs w:val="28"/>
        </w:rPr>
      </w:r>
    </w:p>
    <w:p w14:paraId="1BEFC025">
      <w:pPr>
        <w:pStyle w:val="884"/>
        <w:pBdr/>
        <w:spacing/>
        <w:ind/>
        <w:rPr>
          <w:sz w:val="28"/>
          <w:szCs w:val="28"/>
        </w:rPr>
      </w:pPr>
      <w:r>
        <w:rPr>
          <w:sz w:val="28"/>
          <w:szCs w:val="28"/>
        </w:rPr>
      </w:r>
      <w:r>
        <w:rPr>
          <w:sz w:val="28"/>
          <w:szCs w:val="28"/>
        </w:rPr>
      </w:r>
      <w:r>
        <w:rPr>
          <w:sz w:val="28"/>
          <w:szCs w:val="28"/>
        </w:rPr>
      </w:r>
    </w:p>
    <w:p w14:paraId="3884F8EA">
      <w:pPr>
        <w:pStyle w:val="884"/>
        <w:pBdr/>
        <w:spacing/>
        <w:ind/>
        <w:rPr>
          <w:sz w:val="28"/>
          <w:szCs w:val="28"/>
        </w:rPr>
      </w:pPr>
      <w:r>
        <w:rPr>
          <w:sz w:val="28"/>
          <w:szCs w:val="28"/>
        </w:rPr>
      </w:r>
      <w:r>
        <w:rPr>
          <w:sz w:val="28"/>
          <w:szCs w:val="28"/>
        </w:rPr>
      </w:r>
      <w:r>
        <w:rPr>
          <w:sz w:val="28"/>
          <w:szCs w:val="28"/>
        </w:rPr>
      </w:r>
    </w:p>
    <w:p w14:paraId="39985DBA">
      <w:pPr>
        <w:pStyle w:val="884"/>
        <w:pBdr/>
        <w:spacing/>
        <w:ind/>
        <w:rPr>
          <w:sz w:val="28"/>
          <w:szCs w:val="28"/>
        </w:rPr>
      </w:pPr>
      <w:r>
        <w:rPr>
          <w:sz w:val="28"/>
          <w:szCs w:val="28"/>
        </w:rPr>
      </w:r>
      <w:r>
        <w:rPr>
          <w:sz w:val="28"/>
          <w:szCs w:val="28"/>
        </w:rPr>
      </w:r>
      <w:r>
        <w:rPr>
          <w:sz w:val="28"/>
          <w:szCs w:val="28"/>
        </w:rPr>
      </w:r>
    </w:p>
    <w:p w14:paraId="2C3AFAAC">
      <w:pPr>
        <w:pStyle w:val="884"/>
        <w:pBdr/>
        <w:spacing/>
        <w:ind/>
        <w:jc w:val="both"/>
        <w:rPr>
          <w:sz w:val="28"/>
          <w:szCs w:val="28"/>
        </w:rPr>
      </w:pPr>
      <w:r>
        <w:rPr>
          <w:sz w:val="28"/>
          <w:szCs w:val="28"/>
        </w:rPr>
        <w:t xml:space="preserve">Перший заступник міського голови </w:t>
      </w:r>
      <w:r>
        <w:rPr>
          <w:sz w:val="28"/>
          <w:szCs w:val="28"/>
        </w:rPr>
        <w:t xml:space="preserve">                                     </w:t>
      </w:r>
      <w:r>
        <w:rPr>
          <w:sz w:val="28"/>
          <w:szCs w:val="28"/>
          <w:lang w:val="uk-UA"/>
        </w:rPr>
        <w:t xml:space="preserve">       </w:t>
      </w:r>
      <w:r>
        <w:rPr>
          <w:sz w:val="28"/>
          <w:szCs w:val="28"/>
          <w:lang w:val="en-US"/>
        </w:rPr>
        <w:t xml:space="preserve">   </w:t>
      </w:r>
      <w:r>
        <w:rPr>
          <w:sz w:val="28"/>
          <w:szCs w:val="28"/>
        </w:rPr>
        <w:t xml:space="preserve">Наталія ШАПТАЛА</w:t>
      </w:r>
      <w:r>
        <w:rPr>
          <w:color w:val="ff0000"/>
          <w:sz w:val="28"/>
          <w:szCs w:val="28"/>
        </w:rPr>
        <w:t xml:space="preserve"> </w:t>
      </w:r>
      <w:r>
        <w:rPr>
          <w:sz w:val="28"/>
          <w:szCs w:val="28"/>
        </w:rPr>
      </w:r>
      <w:r>
        <w:rPr>
          <w:sz w:val="28"/>
          <w:szCs w:val="28"/>
        </w:rPr>
      </w:r>
    </w:p>
    <w:p w14:paraId="4DEE1A30">
      <w:pPr>
        <w:pStyle w:val="908"/>
        <w:pBdr/>
        <w:spacing w:after="0" w:afterAutospacing="0" w:before="0" w:beforeAutospacing="0"/>
        <w:ind w:firstLine="720"/>
        <w:jc w:val="both"/>
        <w:rPr>
          <w:sz w:val="28"/>
          <w:szCs w:val="28"/>
          <w:highlight w:val="none"/>
          <w:lang w:val="uk-UA"/>
        </w:rPr>
      </w:pPr>
      <w:r>
        <w:rPr>
          <w:color w:val="000000"/>
          <w:spacing w:val="-4"/>
          <w:sz w:val="28"/>
          <w:szCs w:val="28"/>
          <w:lang w:val="uk-UA"/>
        </w:rPr>
      </w:r>
      <w:r>
        <w:rPr>
          <w:sz w:val="28"/>
          <w:szCs w:val="28"/>
          <w:highlight w:val="none"/>
          <w:lang w:val="uk-UA"/>
        </w:rPr>
      </w:r>
      <w:r>
        <w:rPr>
          <w:sz w:val="28"/>
          <w:szCs w:val="28"/>
          <w:highlight w:val="none"/>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pPr>
        <w:pBdr/>
        <w:spacing/>
        <w:ind/>
        <w:jc w:val="both"/>
        <w:rPr>
          <w:sz w:val="28"/>
          <w:szCs w:val="28"/>
          <w:lang w:val="uk-UA"/>
        </w:rPr>
      </w:pPr>
      <w:r>
        <w:rPr>
          <w:sz w:val="28"/>
          <w:szCs w:val="28"/>
          <w:lang w:val="uk-UA"/>
        </w:rPr>
      </w:r>
      <w:r>
        <w:rPr>
          <w:sz w:val="28"/>
          <w:szCs w:val="28"/>
          <w:lang w:val="uk-UA"/>
        </w:rPr>
      </w:r>
      <w:r>
        <w:rPr>
          <w:sz w:val="28"/>
          <w:szCs w:val="28"/>
          <w:lang w:val="uk-UA"/>
        </w:rPr>
      </w:r>
    </w:p>
    <w:p w14:paraId="5275BAC4">
      <w:pPr>
        <w:pStyle w:val="884"/>
        <w:pBdr/>
        <w:spacing/>
        <w:ind w:firstLine="708" w:left="4690"/>
        <w:rPr>
          <w:sz w:val="24"/>
          <w:szCs w:val="24"/>
          <w:lang w:val="uk-UA"/>
        </w:rPr>
      </w:pPr>
      <w:r>
        <w:rPr>
          <w:sz w:val="24"/>
          <w:szCs w:val="24"/>
        </w:rPr>
        <w:t xml:space="preserve">Додаток </w:t>
      </w:r>
      <w:r>
        <w:rPr>
          <w:sz w:val="24"/>
          <w:szCs w:val="24"/>
          <w:lang w:val="uk-UA"/>
        </w:rPr>
        <w:t xml:space="preserve">1</w:t>
      </w:r>
      <w:r>
        <w:rPr>
          <w:sz w:val="24"/>
          <w:szCs w:val="24"/>
          <w:lang w:val="uk-UA"/>
        </w:rPr>
      </w:r>
      <w:r>
        <w:rPr>
          <w:sz w:val="24"/>
          <w:szCs w:val="24"/>
          <w:lang w:val="uk-UA"/>
        </w:rPr>
      </w:r>
    </w:p>
    <w:p w14:paraId="0F3BBFD6">
      <w:pPr>
        <w:pStyle w:val="884"/>
        <w:pBdr/>
        <w:spacing/>
        <w:ind w:firstLine="5398"/>
        <w:rPr>
          <w:sz w:val="24"/>
          <w:szCs w:val="24"/>
        </w:rPr>
      </w:pPr>
      <w:r>
        <w:rPr>
          <w:sz w:val="24"/>
          <w:szCs w:val="24"/>
        </w:rPr>
        <w:t xml:space="preserve">до рішення виконавчого комітету</w:t>
      </w:r>
      <w:r>
        <w:rPr>
          <w:sz w:val="24"/>
          <w:szCs w:val="24"/>
        </w:rPr>
      </w:r>
      <w:r>
        <w:rPr>
          <w:sz w:val="24"/>
          <w:szCs w:val="24"/>
        </w:rPr>
      </w:r>
    </w:p>
    <w:p w14:paraId="3E4A2DC6">
      <w:pPr>
        <w:pStyle w:val="884"/>
        <w:pBdr/>
        <w:spacing/>
        <w:ind w:firstLine="5398"/>
        <w:rPr>
          <w:sz w:val="24"/>
          <w:szCs w:val="24"/>
        </w:rPr>
      </w:pPr>
      <w:r>
        <w:rPr>
          <w:sz w:val="24"/>
          <w:szCs w:val="24"/>
          <w:lang w:val="uk-UA"/>
        </w:rPr>
        <w:t xml:space="preserve">Берестинської</w:t>
      </w:r>
      <w:r>
        <w:rPr>
          <w:sz w:val="24"/>
          <w:szCs w:val="24"/>
        </w:rPr>
        <w:t xml:space="preserve"> міської ради </w:t>
      </w:r>
      <w:r>
        <w:rPr>
          <w:sz w:val="24"/>
          <w:szCs w:val="24"/>
        </w:rPr>
      </w:r>
      <w:r>
        <w:rPr>
          <w:sz w:val="24"/>
          <w:szCs w:val="24"/>
        </w:rPr>
      </w:r>
    </w:p>
    <w:p w14:paraId="4F56BCFC">
      <w:pPr>
        <w:pStyle w:val="909"/>
        <w:pBdr/>
        <w:spacing/>
        <w:ind/>
        <w:jc w:val="center"/>
        <w:rPr>
          <w:rFonts w:ascii="Times New Roman" w:hAnsi="Times New Roman"/>
          <w:sz w:val="24"/>
          <w:szCs w:val="24"/>
          <w:lang w:val="ru-RU"/>
        </w:rPr>
      </w:pP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lang w:val="en-US"/>
        </w:rPr>
        <w:t xml:space="preserve">     </w:t>
      </w:r>
      <w:r>
        <w:rPr>
          <w:rFonts w:ascii="Times New Roman" w:hAnsi="Times New Roman"/>
          <w:sz w:val="24"/>
          <w:szCs w:val="24"/>
        </w:rPr>
        <w:t xml:space="preserve"> </w:t>
      </w:r>
      <w:r>
        <w:rPr>
          <w:rFonts w:ascii="Times New Roman" w:hAnsi="Times New Roman"/>
          <w:sz w:val="24"/>
          <w:szCs w:val="24"/>
        </w:rPr>
        <w:t xml:space="preserve">від </w:t>
      </w:r>
      <w:r>
        <w:rPr>
          <w:rFonts w:ascii="Times New Roman" w:hAnsi="Times New Roman"/>
          <w:sz w:val="24"/>
          <w:szCs w:val="24"/>
        </w:rPr>
        <w:t xml:space="preserve">1</w:t>
      </w:r>
      <w:r>
        <w:rPr>
          <w:rFonts w:ascii="Times New Roman" w:hAnsi="Times New Roman"/>
          <w:sz w:val="24"/>
          <w:szCs w:val="24"/>
        </w:rPr>
        <w:t xml:space="preserve">2</w:t>
      </w:r>
      <w:r>
        <w:rPr>
          <w:rFonts w:ascii="Times New Roman" w:hAnsi="Times New Roman"/>
          <w:sz w:val="24"/>
          <w:szCs w:val="24"/>
        </w:rPr>
        <w:t xml:space="preserve">.03</w:t>
      </w:r>
      <w:r>
        <w:rPr>
          <w:rFonts w:ascii="Times New Roman" w:hAnsi="Times New Roman"/>
          <w:sz w:val="24"/>
          <w:szCs w:val="24"/>
        </w:rPr>
        <w:t xml:space="preserve">.2026</w:t>
      </w:r>
      <w:r>
        <w:rPr>
          <w:rFonts w:ascii="Times New Roman" w:hAnsi="Times New Roman"/>
          <w:sz w:val="24"/>
          <w:szCs w:val="24"/>
        </w:rPr>
        <w:t xml:space="preserve"> № </w:t>
      </w:r>
      <w:r>
        <w:rPr>
          <w:rFonts w:ascii="Times New Roman" w:hAnsi="Times New Roman"/>
          <w:sz w:val="24"/>
          <w:szCs w:val="24"/>
          <w:lang w:val="en-US"/>
        </w:rPr>
        <w:t xml:space="preserve">166</w:t>
      </w:r>
      <w:r>
        <w:rPr>
          <w:rFonts w:ascii="Times New Roman" w:hAnsi="Times New Roman"/>
          <w:sz w:val="24"/>
          <w:szCs w:val="24"/>
          <w:lang w:val="ru-RU"/>
        </w:rPr>
      </w:r>
    </w:p>
    <w:p>
      <w:pPr>
        <w:pBdr/>
        <w:spacing/>
        <w:ind/>
        <w:jc w:val="right"/>
        <w:rPr>
          <w:rFonts w:eastAsia="Calibri"/>
          <w:sz w:val="24"/>
          <w:szCs w:val="24"/>
          <w:lang w:val="uk-UA" w:eastAsia="uk-UA"/>
        </w:rPr>
      </w:pPr>
      <w:r>
        <w:rPr>
          <w:rFonts w:eastAsia="Calibri"/>
          <w:sz w:val="24"/>
          <w:szCs w:val="24"/>
          <w:lang w:val="uk-UA" w:eastAsia="uk-UA"/>
        </w:rPr>
      </w:r>
      <w:r>
        <w:rPr>
          <w:rFonts w:eastAsia="Calibri"/>
          <w:sz w:val="24"/>
          <w:szCs w:val="24"/>
          <w:lang w:val="uk-UA" w:eastAsia="uk-UA"/>
        </w:rPr>
      </w:r>
      <w:r>
        <w:rPr>
          <w:rFonts w:eastAsia="Calibri"/>
          <w:sz w:val="24"/>
          <w:szCs w:val="24"/>
          <w:lang w:val="uk-UA" w:eastAsia="uk-UA"/>
        </w:rPr>
      </w:r>
    </w:p>
    <w:p>
      <w:pPr>
        <w:pBdr/>
        <w:spacing/>
        <w:ind/>
        <w:jc w:val="right"/>
        <w:rPr>
          <w:rFonts w:eastAsia="Calibri"/>
          <w:sz w:val="24"/>
          <w:szCs w:val="24"/>
          <w:lang w:val="uk-UA" w:eastAsia="uk-UA"/>
        </w:rPr>
      </w:pPr>
      <w:r>
        <w:rPr>
          <w:rFonts w:eastAsia="Calibri"/>
          <w:sz w:val="24"/>
          <w:szCs w:val="24"/>
          <w:lang w:val="uk-UA" w:eastAsia="uk-UA"/>
        </w:rPr>
      </w:r>
      <w:r>
        <w:rPr>
          <w:rFonts w:eastAsia="Calibri"/>
          <w:sz w:val="24"/>
          <w:szCs w:val="24"/>
          <w:lang w:val="uk-UA" w:eastAsia="uk-UA"/>
        </w:rPr>
      </w:r>
      <w:r>
        <w:rPr>
          <w:rFonts w:eastAsia="Calibri"/>
          <w:sz w:val="24"/>
          <w:szCs w:val="24"/>
          <w:lang w:val="uk-UA" w:eastAsia="uk-UA"/>
        </w:rPr>
      </w:r>
    </w:p>
    <w:p>
      <w:pPr>
        <w:pBdr/>
        <w:spacing/>
        <w:ind/>
        <w:jc w:val="center"/>
        <w:rPr>
          <w:rFonts w:eastAsia="Calibri"/>
          <w:sz w:val="28"/>
          <w:szCs w:val="28"/>
          <w:lang w:val="uk-UA"/>
        </w:rPr>
      </w:pPr>
      <w:r>
        <w:rPr>
          <w:rFonts w:eastAsia="Calibri"/>
          <w:bCs/>
          <w:sz w:val="28"/>
          <w:szCs w:val="28"/>
          <w:lang w:val="uk-UA"/>
        </w:rPr>
        <w:t xml:space="preserve">СКЛАД</w:t>
      </w:r>
      <w:r>
        <w:rPr>
          <w:rFonts w:eastAsia="Calibri"/>
          <w:sz w:val="28"/>
          <w:szCs w:val="28"/>
          <w:lang w:val="uk-UA"/>
        </w:rPr>
      </w:r>
      <w:r>
        <w:rPr>
          <w:rFonts w:eastAsia="Calibri"/>
          <w:sz w:val="28"/>
          <w:szCs w:val="28"/>
          <w:lang w:val="uk-UA"/>
        </w:rPr>
      </w:r>
    </w:p>
    <w:p>
      <w:pPr>
        <w:pBdr/>
        <w:spacing/>
        <w:ind/>
        <w:jc w:val="center"/>
        <w:rPr>
          <w:rFonts w:eastAsia="Calibri"/>
          <w:b/>
          <w:bCs/>
          <w:sz w:val="28"/>
          <w:szCs w:val="28"/>
          <w:lang w:val="uk-UA"/>
        </w:rPr>
      </w:pPr>
      <w:r>
        <w:rPr>
          <w:rFonts w:eastAsia="Calibri"/>
          <w:bCs/>
          <w:sz w:val="28"/>
          <w:szCs w:val="28"/>
          <w:lang w:val="uk-UA"/>
        </w:rPr>
        <w:t xml:space="preserve">мультидисциплінарної команди щодо комплексного</w:t>
      </w:r>
      <w:r>
        <w:rPr>
          <w:rFonts w:eastAsia="Calibri"/>
          <w:bCs/>
          <w:sz w:val="28"/>
          <w:szCs w:val="28"/>
          <w:lang w:val="uk-UA"/>
        </w:rPr>
        <w:t xml:space="preserve"> </w:t>
      </w:r>
      <w:r>
        <w:rPr>
          <w:rFonts w:eastAsia="Calibri"/>
          <w:bCs/>
          <w:sz w:val="28"/>
          <w:szCs w:val="28"/>
          <w:lang w:val="uk-UA"/>
        </w:rPr>
        <w:t xml:space="preserve">визначення</w:t>
      </w:r>
      <w:r>
        <w:rPr>
          <w:rFonts w:eastAsia="Calibri"/>
          <w:bCs/>
          <w:sz w:val="28"/>
          <w:szCs w:val="28"/>
          <w:lang w:val="uk-UA"/>
        </w:rPr>
        <w:t xml:space="preserve"> </w:t>
      </w:r>
      <w:r>
        <w:rPr>
          <w:rFonts w:eastAsia="Calibri"/>
          <w:bCs/>
          <w:sz w:val="28"/>
          <w:szCs w:val="28"/>
          <w:lang w:val="uk-UA"/>
        </w:rPr>
        <w:t xml:space="preserve">с</w:t>
      </w:r>
      <w:r>
        <w:rPr>
          <w:rFonts w:eastAsia="Calibri"/>
          <w:bCs/>
          <w:sz w:val="28"/>
          <w:szCs w:val="28"/>
          <w:lang w:val="uk-UA"/>
        </w:rPr>
        <w:t xml:space="preserve">тупеня індивідуальних потреб </w:t>
      </w:r>
      <w:r>
        <w:rPr>
          <w:rFonts w:eastAsia="Calibri"/>
          <w:bCs/>
          <w:sz w:val="28"/>
          <w:szCs w:val="28"/>
          <w:lang w:val="uk-UA"/>
        </w:rPr>
        <w:t xml:space="preserve">особи/дитини, яка потребує надання соціальних послуг з догляду на непрофесійній/професійній основі</w:t>
      </w:r>
      <w:r>
        <w:rPr>
          <w:rFonts w:eastAsia="Calibri"/>
          <w:b/>
          <w:bCs/>
          <w:sz w:val="28"/>
          <w:szCs w:val="28"/>
          <w:lang w:val="uk-UA"/>
        </w:rPr>
      </w:r>
      <w:r>
        <w:rPr>
          <w:rFonts w:eastAsia="Calibri"/>
          <w:b/>
          <w:bCs/>
          <w:sz w:val="28"/>
          <w:szCs w:val="28"/>
          <w:lang w:val="uk-UA"/>
        </w:rPr>
      </w:r>
    </w:p>
    <w:p>
      <w:pPr>
        <w:pBdr/>
        <w:spacing/>
        <w:ind/>
        <w:jc w:val="center"/>
        <w:rPr>
          <w:rFonts w:eastAsia="Calibri"/>
          <w:b/>
          <w:bCs/>
          <w:sz w:val="28"/>
          <w:szCs w:val="28"/>
          <w:lang w:val="uk-UA"/>
        </w:rPr>
      </w:pPr>
      <w:r>
        <w:rPr>
          <w:rFonts w:eastAsia="Calibri"/>
          <w:b/>
          <w:bCs/>
          <w:sz w:val="28"/>
          <w:szCs w:val="28"/>
          <w:lang w:val="uk-UA"/>
        </w:rPr>
      </w:r>
      <w:r>
        <w:rPr>
          <w:rFonts w:eastAsia="Calibri"/>
          <w:b/>
          <w:bCs/>
          <w:sz w:val="28"/>
          <w:szCs w:val="28"/>
          <w:lang w:val="uk-UA"/>
        </w:rPr>
      </w:r>
      <w:r>
        <w:rPr>
          <w:rFonts w:eastAsia="Calibri"/>
          <w:b/>
          <w:bCs/>
          <w:sz w:val="28"/>
          <w:szCs w:val="28"/>
          <w:lang w:val="uk-UA"/>
        </w:rPr>
      </w:r>
    </w:p>
    <w:p>
      <w:pPr>
        <w:pBdr/>
        <w:spacing/>
        <w:ind/>
        <w:jc w:val="both"/>
        <w:rPr>
          <w:rFonts w:eastAsia="Calibri"/>
          <w:sz w:val="28"/>
          <w:szCs w:val="28"/>
          <w:lang w:val="uk-UA"/>
        </w:rPr>
      </w:pPr>
      <w:r>
        <w:rPr>
          <w:rFonts w:eastAsia="Calibri"/>
          <w:sz w:val="28"/>
          <w:szCs w:val="28"/>
          <w:lang w:val="uk-UA"/>
        </w:rPr>
        <w:t xml:space="preserve">Галина СМИРНА</w:t>
      </w:r>
      <w:r>
        <w:rPr>
          <w:rFonts w:eastAsia="Calibri"/>
          <w:sz w:val="28"/>
          <w:szCs w:val="28"/>
          <w:lang w:val="uk-UA"/>
        </w:rPr>
        <w:t xml:space="preserve">  -   </w:t>
      </w:r>
      <w:r>
        <w:rPr>
          <w:rFonts w:eastAsia="Calibri"/>
          <w:sz w:val="28"/>
          <w:szCs w:val="28"/>
          <w:lang w:val="uk-UA"/>
        </w:rPr>
        <w:t xml:space="preserve">фахівець із соціальної роботи Комунального закладу «Територіальний центр соціального обслуговування (надання соціальних послуг) Берестинської міської ради»</w:t>
      </w:r>
      <w:r>
        <w:rPr>
          <w:rFonts w:eastAsia="Calibri"/>
          <w:sz w:val="28"/>
          <w:szCs w:val="28"/>
          <w:lang w:val="uk-UA"/>
        </w:rPr>
        <w:t xml:space="preserve">, </w:t>
      </w:r>
      <w:r>
        <w:rPr>
          <w:rFonts w:eastAsia="Calibri"/>
          <w:bCs/>
          <w:sz w:val="28"/>
          <w:szCs w:val="28"/>
          <w:lang w:val="uk-UA"/>
        </w:rPr>
        <w:t xml:space="preserve">керівник мультидисциплінарної команди</w:t>
      </w:r>
      <w:r>
        <w:rPr>
          <w:rFonts w:eastAsia="Calibri"/>
          <w:b/>
          <w:bCs/>
          <w:sz w:val="28"/>
          <w:szCs w:val="28"/>
          <w:lang w:val="uk-UA"/>
        </w:rPr>
        <w:t xml:space="preserve"> </w:t>
      </w:r>
      <w:r>
        <w:rPr>
          <w:rFonts w:eastAsia="Calibri"/>
          <w:sz w:val="28"/>
          <w:szCs w:val="28"/>
          <w:lang w:val="uk-UA"/>
        </w:rPr>
      </w:r>
      <w:r>
        <w:rPr>
          <w:rFonts w:eastAsia="Calibri"/>
          <w:sz w:val="28"/>
          <w:szCs w:val="28"/>
          <w:lang w:val="uk-UA"/>
        </w:rPr>
      </w:r>
    </w:p>
    <w:p>
      <w:pPr>
        <w:pBdr/>
        <w:spacing/>
        <w:ind/>
        <w:jc w:val="both"/>
        <w:rPr>
          <w:rFonts w:eastAsia="Calibri"/>
          <w:b/>
          <w:bCs/>
          <w:sz w:val="28"/>
          <w:szCs w:val="28"/>
          <w:lang w:val="uk-UA"/>
        </w:rPr>
      </w:pPr>
      <w:r>
        <w:rPr>
          <w:rFonts w:eastAsia="Calibri"/>
          <w:b/>
          <w:bCs/>
          <w:sz w:val="28"/>
          <w:szCs w:val="28"/>
          <w:lang w:val="uk-UA"/>
        </w:rPr>
      </w:r>
      <w:r>
        <w:rPr>
          <w:rFonts w:eastAsia="Calibri"/>
          <w:b/>
          <w:bCs/>
          <w:sz w:val="28"/>
          <w:szCs w:val="28"/>
          <w:lang w:val="uk-UA"/>
        </w:rPr>
      </w:r>
      <w:r>
        <w:rPr>
          <w:rFonts w:eastAsia="Calibri"/>
          <w:b/>
          <w:bCs/>
          <w:sz w:val="28"/>
          <w:szCs w:val="28"/>
          <w:lang w:val="uk-UA"/>
        </w:rPr>
      </w:r>
    </w:p>
    <w:p>
      <w:pPr>
        <w:pBdr/>
        <w:spacing/>
        <w:ind/>
        <w:jc w:val="center"/>
        <w:rPr>
          <w:rFonts w:eastAsia="Calibri"/>
          <w:bCs/>
          <w:sz w:val="28"/>
          <w:szCs w:val="28"/>
          <w:u w:val="single"/>
          <w:lang w:val="uk-UA"/>
        </w:rPr>
      </w:pPr>
      <w:r>
        <w:rPr>
          <w:rFonts w:eastAsia="Calibri"/>
          <w:bCs/>
          <w:sz w:val="28"/>
          <w:szCs w:val="28"/>
          <w:u w:val="single"/>
          <w:lang w:val="uk-UA"/>
        </w:rPr>
        <w:t xml:space="preserve">Члени мультидисциплінарної  команди:</w:t>
      </w:r>
      <w:r>
        <w:rPr>
          <w:rFonts w:eastAsia="Calibri"/>
          <w:bCs/>
          <w:sz w:val="28"/>
          <w:szCs w:val="28"/>
          <w:u w:val="single"/>
          <w:lang w:val="uk-UA"/>
        </w:rPr>
      </w:r>
      <w:r>
        <w:rPr>
          <w:rFonts w:eastAsia="Calibri"/>
          <w:bCs/>
          <w:sz w:val="28"/>
          <w:szCs w:val="28"/>
          <w:u w:val="single"/>
          <w:lang w:val="uk-UA"/>
        </w:rPr>
      </w:r>
    </w:p>
    <w:p>
      <w:pPr>
        <w:pBdr/>
        <w:spacing/>
        <w:ind/>
        <w:jc w:val="both"/>
        <w:rPr>
          <w:rFonts w:eastAsia="Calibri"/>
          <w:b/>
          <w:bCs/>
          <w:sz w:val="28"/>
          <w:szCs w:val="28"/>
          <w:u w:val="single"/>
          <w:lang w:val="uk-UA"/>
        </w:rPr>
      </w:pPr>
      <w:r>
        <w:rPr>
          <w:rFonts w:eastAsia="Calibri"/>
          <w:b/>
          <w:bCs/>
          <w:sz w:val="28"/>
          <w:szCs w:val="28"/>
          <w:u w:val="single"/>
          <w:lang w:val="uk-UA"/>
        </w:rPr>
      </w:r>
      <w:r>
        <w:rPr>
          <w:rFonts w:eastAsia="Calibri"/>
          <w:b/>
          <w:bCs/>
          <w:sz w:val="28"/>
          <w:szCs w:val="28"/>
          <w:u w:val="single"/>
          <w:lang w:val="uk-UA"/>
        </w:rPr>
      </w:r>
      <w:r>
        <w:rPr>
          <w:rFonts w:eastAsia="Calibri"/>
          <w:b/>
          <w:bCs/>
          <w:sz w:val="28"/>
          <w:szCs w:val="28"/>
          <w:u w:val="single"/>
          <w:lang w:val="uk-UA"/>
        </w:rPr>
      </w:r>
    </w:p>
    <w:p>
      <w:pPr>
        <w:pBdr/>
        <w:spacing/>
        <w:ind/>
        <w:jc w:val="both"/>
        <w:rPr>
          <w:rFonts w:eastAsia="Calibri"/>
          <w:sz w:val="28"/>
          <w:szCs w:val="28"/>
          <w:lang w:val="uk-UA"/>
        </w:rPr>
      </w:pPr>
      <w:r>
        <w:rPr>
          <w:rFonts w:eastAsia="Calibri"/>
          <w:bCs/>
          <w:sz w:val="28"/>
          <w:szCs w:val="28"/>
          <w:lang w:val="uk-UA"/>
        </w:rPr>
        <w:t xml:space="preserve">Ольга </w:t>
      </w:r>
      <w:r>
        <w:rPr>
          <w:rFonts w:eastAsia="Calibri"/>
          <w:bCs/>
          <w:sz w:val="28"/>
          <w:szCs w:val="28"/>
          <w:lang w:val="uk-UA"/>
        </w:rPr>
        <w:t xml:space="preserve">КРАВЧЕНКО</w:t>
      </w:r>
      <w:r>
        <w:rPr>
          <w:rFonts w:eastAsia="Calibri"/>
          <w:sz w:val="28"/>
          <w:szCs w:val="28"/>
          <w:lang w:val="uk-UA"/>
        </w:rPr>
        <w:t xml:space="preserve"> – </w:t>
      </w:r>
      <w:r>
        <w:rPr>
          <w:rFonts w:eastAsia="Calibri"/>
          <w:sz w:val="28"/>
          <w:szCs w:val="28"/>
          <w:lang w:val="uk-UA"/>
        </w:rPr>
        <w:t xml:space="preserve">соціальний </w:t>
      </w:r>
      <w:r>
        <w:rPr>
          <w:rFonts w:eastAsia="Calibri"/>
          <w:sz w:val="28"/>
          <w:szCs w:val="28"/>
          <w:lang w:val="uk-UA"/>
        </w:rPr>
        <w:t xml:space="preserve">працівник</w:t>
      </w:r>
      <w:r>
        <w:rPr>
          <w:rFonts w:eastAsia="Calibri"/>
          <w:sz w:val="28"/>
          <w:szCs w:val="28"/>
          <w:lang w:val="uk-UA"/>
        </w:rPr>
        <w:t xml:space="preserve"> </w:t>
      </w:r>
      <w:r>
        <w:rPr>
          <w:rFonts w:eastAsia="Calibri"/>
          <w:sz w:val="28"/>
          <w:szCs w:val="28"/>
          <w:lang w:val="uk-UA"/>
        </w:rPr>
        <w:t xml:space="preserve">Комунального закладу «Територіальний центр соціального обслуговування (надання соціальних послуг) Берестинської міської ради»</w:t>
      </w:r>
      <w:r>
        <w:rPr>
          <w:rFonts w:eastAsia="Calibri"/>
          <w:sz w:val="28"/>
          <w:szCs w:val="28"/>
          <w:lang w:val="uk-UA"/>
        </w:rPr>
        <w:t xml:space="preserve">;                    </w:t>
      </w:r>
      <w:r>
        <w:rPr>
          <w:rFonts w:eastAsia="Calibri"/>
          <w:sz w:val="28"/>
          <w:szCs w:val="28"/>
          <w:lang w:val="uk-UA"/>
        </w:rPr>
      </w:r>
      <w:r>
        <w:rPr>
          <w:rFonts w:eastAsia="Calibri"/>
          <w:sz w:val="28"/>
          <w:szCs w:val="28"/>
          <w:lang w:val="uk-UA"/>
        </w:rPr>
      </w:r>
    </w:p>
    <w:p>
      <w:pPr>
        <w:pBdr/>
        <w:spacing/>
        <w:ind/>
        <w:jc w:val="both"/>
        <w:rPr>
          <w:rFonts w:eastAsia="Calibri"/>
          <w:sz w:val="28"/>
          <w:szCs w:val="28"/>
          <w:lang w:val="uk-UA"/>
        </w:rPr>
      </w:pPr>
      <w:r>
        <w:rPr>
          <w:rFonts w:eastAsia="Calibri"/>
          <w:sz w:val="28"/>
          <w:szCs w:val="28"/>
          <w:lang w:val="uk-UA"/>
        </w:rPr>
      </w:r>
      <w:r>
        <w:rPr>
          <w:rFonts w:eastAsia="Calibri"/>
          <w:sz w:val="28"/>
          <w:szCs w:val="28"/>
          <w:lang w:val="uk-UA"/>
        </w:rPr>
      </w:r>
      <w:r>
        <w:rPr>
          <w:rFonts w:eastAsia="Calibri"/>
          <w:sz w:val="28"/>
          <w:szCs w:val="28"/>
          <w:lang w:val="uk-UA"/>
        </w:rPr>
      </w:r>
    </w:p>
    <w:p>
      <w:pPr>
        <w:pBdr/>
        <w:spacing/>
        <w:ind/>
        <w:jc w:val="both"/>
        <w:rPr>
          <w:rFonts w:eastAsia="Calibri"/>
          <w:sz w:val="28"/>
          <w:szCs w:val="28"/>
          <w:lang w:val="uk-UA"/>
        </w:rPr>
      </w:pPr>
      <w:r>
        <w:rPr>
          <w:rFonts w:eastAsia="Calibri"/>
          <w:bCs/>
          <w:sz w:val="28"/>
          <w:szCs w:val="28"/>
          <w:lang w:val="uk-UA"/>
        </w:rPr>
        <w:t xml:space="preserve">Анна ПУЧКА</w:t>
      </w:r>
      <w:r>
        <w:rPr>
          <w:rFonts w:eastAsia="Calibri"/>
          <w:sz w:val="28"/>
          <w:szCs w:val="28"/>
          <w:lang w:val="uk-UA"/>
        </w:rPr>
        <w:t xml:space="preserve"> – </w:t>
      </w:r>
      <w:r>
        <w:rPr>
          <w:rFonts w:eastAsia="Calibri"/>
          <w:sz w:val="28"/>
          <w:szCs w:val="28"/>
          <w:lang w:val="uk-UA"/>
        </w:rPr>
        <w:t xml:space="preserve">соціальний працівник Комунального закладу «Територіальний центр соціального обслуговування (надання соціальних послуг) Берестинської міської ради»</w:t>
      </w:r>
      <w:r>
        <w:rPr>
          <w:rFonts w:eastAsia="Calibri"/>
          <w:sz w:val="28"/>
          <w:szCs w:val="28"/>
          <w:lang w:val="uk-UA"/>
        </w:rPr>
        <w:t xml:space="preserve">;</w:t>
      </w:r>
      <w:r>
        <w:rPr>
          <w:rFonts w:eastAsia="Calibri"/>
          <w:sz w:val="28"/>
          <w:szCs w:val="28"/>
          <w:lang w:val="uk-UA"/>
        </w:rPr>
      </w:r>
      <w:r>
        <w:rPr>
          <w:rFonts w:eastAsia="Calibri"/>
          <w:sz w:val="28"/>
          <w:szCs w:val="28"/>
          <w:lang w:val="uk-UA"/>
        </w:rPr>
      </w:r>
    </w:p>
    <w:p>
      <w:pPr>
        <w:pBdr/>
        <w:spacing/>
        <w:ind/>
        <w:jc w:val="both"/>
        <w:rPr>
          <w:rFonts w:eastAsia="Calibri"/>
          <w:sz w:val="28"/>
          <w:szCs w:val="28"/>
          <w:lang w:val="uk-UA"/>
        </w:rPr>
      </w:pPr>
      <w:r>
        <w:rPr>
          <w:rFonts w:eastAsia="Calibri"/>
          <w:sz w:val="28"/>
          <w:szCs w:val="28"/>
          <w:lang w:val="uk-UA"/>
        </w:rPr>
      </w:r>
      <w:r>
        <w:rPr>
          <w:rFonts w:eastAsia="Calibri"/>
          <w:sz w:val="28"/>
          <w:szCs w:val="28"/>
          <w:lang w:val="uk-UA"/>
        </w:rPr>
      </w:r>
      <w:r>
        <w:rPr>
          <w:rFonts w:eastAsia="Calibri"/>
          <w:sz w:val="28"/>
          <w:szCs w:val="28"/>
          <w:lang w:val="uk-UA"/>
        </w:rPr>
      </w:r>
    </w:p>
    <w:p>
      <w:pPr>
        <w:pBdr/>
        <w:spacing/>
        <w:ind/>
        <w:jc w:val="both"/>
        <w:rPr>
          <w:rFonts w:eastAsia="Calibri"/>
          <w:b/>
          <w:bCs/>
          <w:sz w:val="28"/>
          <w:szCs w:val="28"/>
          <w:lang w:val="uk-UA"/>
        </w:rPr>
      </w:pPr>
      <w:r>
        <w:rPr>
          <w:rFonts w:eastAsia="Calibri"/>
          <w:bCs/>
          <w:sz w:val="28"/>
          <w:szCs w:val="28"/>
          <w:lang w:val="uk-UA"/>
        </w:rPr>
        <w:t xml:space="preserve">Марина БІЛІЧЕНКО</w:t>
      </w:r>
      <w:r>
        <w:rPr>
          <w:rFonts w:eastAsia="Calibri"/>
          <w:sz w:val="28"/>
          <w:szCs w:val="28"/>
          <w:lang w:val="uk-UA"/>
        </w:rPr>
        <w:t xml:space="preserve"> – </w:t>
      </w:r>
      <w:r>
        <w:rPr>
          <w:rFonts w:eastAsia="Calibri"/>
          <w:sz w:val="28"/>
          <w:szCs w:val="28"/>
          <w:lang w:val="uk-UA"/>
        </w:rPr>
        <w:t xml:space="preserve">соціальний працівник Комунального закладу «Територіальний центр соціального обслуговування (надання соціальних послуг) Берестинської міської ради»;</w:t>
      </w:r>
      <w:r>
        <w:rPr>
          <w:rFonts w:eastAsia="Calibri"/>
          <w:b/>
          <w:bCs/>
          <w:sz w:val="28"/>
          <w:szCs w:val="28"/>
          <w:lang w:val="uk-UA"/>
        </w:rPr>
      </w:r>
      <w:r>
        <w:rPr>
          <w:rFonts w:eastAsia="Calibri"/>
          <w:b/>
          <w:bCs/>
          <w:sz w:val="28"/>
          <w:szCs w:val="28"/>
          <w:lang w:val="uk-UA"/>
        </w:rPr>
      </w:r>
    </w:p>
    <w:p>
      <w:pPr>
        <w:pBdr/>
        <w:spacing/>
        <w:ind/>
        <w:jc w:val="both"/>
        <w:rPr>
          <w:rFonts w:eastAsia="Calibri"/>
          <w:sz w:val="28"/>
          <w:szCs w:val="28"/>
          <w:lang w:val="uk-UA"/>
        </w:rPr>
      </w:pPr>
      <w:r>
        <w:rPr>
          <w:rFonts w:eastAsia="Calibri"/>
          <w:sz w:val="28"/>
          <w:szCs w:val="28"/>
          <w:lang w:val="uk-UA"/>
        </w:rPr>
      </w:r>
      <w:r>
        <w:rPr>
          <w:rFonts w:eastAsia="Calibri"/>
          <w:sz w:val="28"/>
          <w:szCs w:val="28"/>
          <w:lang w:val="uk-UA"/>
        </w:rPr>
      </w:r>
      <w:r>
        <w:rPr>
          <w:rFonts w:eastAsia="Calibri"/>
          <w:sz w:val="28"/>
          <w:szCs w:val="28"/>
          <w:lang w:val="uk-UA"/>
        </w:rPr>
      </w:r>
    </w:p>
    <w:p>
      <w:pPr>
        <w:pBdr/>
        <w:spacing/>
        <w:ind/>
        <w:jc w:val="both"/>
        <w:rPr>
          <w:rFonts w:eastAsia="Calibri"/>
          <w:color w:val="000000"/>
          <w:sz w:val="28"/>
          <w:szCs w:val="28"/>
          <w:lang w:val="uk-UA"/>
        </w:rPr>
      </w:pPr>
      <w:r>
        <w:rPr>
          <w:rFonts w:eastAsia="Calibri"/>
          <w:sz w:val="28"/>
          <w:szCs w:val="28"/>
          <w:lang w:val="uk-UA"/>
        </w:rPr>
        <w:t xml:space="preserve">Олена БОГДАНЕЦЬ – начальник </w:t>
      </w:r>
      <w:r>
        <w:rPr>
          <w:rFonts w:eastAsia="Calibri"/>
          <w:color w:val="000000"/>
          <w:sz w:val="28"/>
          <w:szCs w:val="28"/>
        </w:rPr>
        <w:t xml:space="preserve">відділу соціального захисту населення Берестинської міської ради</w:t>
      </w:r>
      <w:r>
        <w:rPr>
          <w:rFonts w:eastAsia="Calibri"/>
          <w:color w:val="000000"/>
          <w:sz w:val="28"/>
          <w:szCs w:val="28"/>
          <w:lang w:val="uk-UA"/>
        </w:rPr>
        <w:t xml:space="preserve">;</w:t>
      </w:r>
      <w:r>
        <w:rPr>
          <w:rFonts w:eastAsia="Calibri"/>
          <w:color w:val="000000"/>
          <w:sz w:val="28"/>
          <w:szCs w:val="28"/>
          <w:lang w:val="uk-UA"/>
        </w:rPr>
      </w:r>
      <w:r>
        <w:rPr>
          <w:rFonts w:eastAsia="Calibri"/>
          <w:color w:val="000000"/>
          <w:sz w:val="28"/>
          <w:szCs w:val="28"/>
          <w:lang w:val="uk-UA"/>
        </w:rPr>
      </w:r>
    </w:p>
    <w:p>
      <w:pPr>
        <w:pBdr/>
        <w:spacing/>
        <w:ind/>
        <w:jc w:val="both"/>
        <w:rPr>
          <w:rFonts w:eastAsia="Calibri"/>
          <w:color w:val="000000"/>
          <w:sz w:val="28"/>
          <w:szCs w:val="28"/>
          <w:lang w:val="uk-UA"/>
        </w:rPr>
      </w:pPr>
      <w:r>
        <w:rPr>
          <w:rFonts w:eastAsia="Calibri"/>
          <w:color w:val="000000"/>
          <w:sz w:val="28"/>
          <w:szCs w:val="28"/>
          <w:lang w:val="uk-UA"/>
        </w:rPr>
      </w:r>
      <w:r>
        <w:rPr>
          <w:rFonts w:eastAsia="Calibri"/>
          <w:color w:val="000000"/>
          <w:sz w:val="28"/>
          <w:szCs w:val="28"/>
          <w:lang w:val="uk-UA"/>
        </w:rPr>
      </w:r>
      <w:r>
        <w:rPr>
          <w:rFonts w:eastAsia="Calibri"/>
          <w:color w:val="000000"/>
          <w:sz w:val="28"/>
          <w:szCs w:val="28"/>
          <w:lang w:val="uk-UA"/>
        </w:rPr>
      </w:r>
    </w:p>
    <w:p>
      <w:pPr>
        <w:pBdr/>
        <w:spacing/>
        <w:ind/>
        <w:jc w:val="both"/>
        <w:rPr>
          <w:rFonts w:eastAsia="Calibri"/>
          <w:color w:val="000000"/>
          <w:sz w:val="28"/>
          <w:szCs w:val="28"/>
          <w:lang w:val="uk-UA"/>
        </w:rPr>
      </w:pPr>
      <w:r>
        <w:rPr>
          <w:rFonts w:eastAsia="Calibri"/>
          <w:color w:val="000000"/>
          <w:sz w:val="28"/>
          <w:szCs w:val="28"/>
          <w:lang w:val="uk-UA"/>
        </w:rPr>
        <w:t xml:space="preserve">Олександра ТИКВА – завідувач сектору </w:t>
      </w:r>
      <w:r>
        <w:rPr>
          <w:rFonts w:eastAsia="Calibri"/>
          <w:color w:val="000000"/>
          <w:sz w:val="28"/>
          <w:szCs w:val="28"/>
        </w:rPr>
        <w:t xml:space="preserve">координації надання соціальних послуг відділу соціального захисту населення Берестинської міської ради</w:t>
      </w:r>
      <w:r>
        <w:rPr>
          <w:rFonts w:eastAsia="Calibri"/>
          <w:color w:val="000000"/>
          <w:sz w:val="28"/>
          <w:szCs w:val="28"/>
          <w:lang w:val="uk-UA"/>
        </w:rPr>
        <w:t xml:space="preserve">;</w:t>
      </w:r>
      <w:r>
        <w:rPr>
          <w:rFonts w:eastAsia="Calibri"/>
          <w:color w:val="000000"/>
          <w:sz w:val="28"/>
          <w:szCs w:val="28"/>
          <w:lang w:val="uk-UA"/>
        </w:rPr>
      </w:r>
      <w:r>
        <w:rPr>
          <w:rFonts w:eastAsia="Calibri"/>
          <w:color w:val="000000"/>
          <w:sz w:val="28"/>
          <w:szCs w:val="28"/>
          <w:lang w:val="uk-UA"/>
        </w:rPr>
      </w:r>
    </w:p>
    <w:p>
      <w:pPr>
        <w:pBdr/>
        <w:spacing/>
        <w:ind/>
        <w:jc w:val="both"/>
        <w:rPr>
          <w:rFonts w:eastAsia="Calibri"/>
          <w:color w:val="000000"/>
          <w:sz w:val="28"/>
          <w:szCs w:val="28"/>
          <w:lang w:val="uk-UA"/>
        </w:rPr>
      </w:pPr>
      <w:r>
        <w:rPr>
          <w:rFonts w:eastAsia="Calibri"/>
          <w:color w:val="000000"/>
          <w:sz w:val="28"/>
          <w:szCs w:val="28"/>
          <w:lang w:val="uk-UA"/>
        </w:rPr>
      </w:r>
      <w:r>
        <w:rPr>
          <w:rFonts w:eastAsia="Calibri"/>
          <w:color w:val="000000"/>
          <w:sz w:val="28"/>
          <w:szCs w:val="28"/>
          <w:lang w:val="uk-UA"/>
        </w:rPr>
      </w:r>
      <w:r>
        <w:rPr>
          <w:rFonts w:eastAsia="Calibri"/>
          <w:color w:val="000000"/>
          <w:sz w:val="28"/>
          <w:szCs w:val="28"/>
          <w:lang w:val="uk-UA"/>
        </w:rPr>
      </w:r>
    </w:p>
    <w:p>
      <w:pPr>
        <w:pBdr/>
        <w:spacing/>
        <w:ind/>
        <w:jc w:val="both"/>
        <w:rPr>
          <w:rFonts w:eastAsia="Calibri"/>
          <w:color w:val="000000"/>
          <w:sz w:val="28"/>
          <w:szCs w:val="28"/>
          <w:lang w:val="uk-UA"/>
        </w:rPr>
      </w:pPr>
      <w:r>
        <w:rPr>
          <w:rFonts w:eastAsia="Calibri"/>
          <w:color w:val="000000"/>
          <w:sz w:val="28"/>
          <w:szCs w:val="28"/>
          <w:lang w:val="uk-UA"/>
        </w:rPr>
        <w:t xml:space="preserve">Староста відповідного старостинського округу</w:t>
      </w:r>
      <w:r>
        <w:rPr>
          <w:rFonts w:eastAsia="Calibri"/>
          <w:color w:val="000000"/>
          <w:sz w:val="28"/>
          <w:szCs w:val="28"/>
          <w:lang w:val="uk-UA"/>
        </w:rPr>
        <w:t xml:space="preserve">.</w:t>
      </w:r>
      <w:r>
        <w:rPr>
          <w:rFonts w:eastAsia="Calibri"/>
          <w:color w:val="000000"/>
          <w:sz w:val="28"/>
          <w:szCs w:val="28"/>
          <w:lang w:val="uk-UA"/>
        </w:rPr>
      </w:r>
      <w:r>
        <w:rPr>
          <w:rFonts w:eastAsia="Calibri"/>
          <w:color w:val="000000"/>
          <w:sz w:val="28"/>
          <w:szCs w:val="28"/>
          <w:lang w:val="uk-UA"/>
        </w:rPr>
      </w:r>
    </w:p>
    <w:p>
      <w:pPr>
        <w:pBdr/>
        <w:spacing/>
        <w:ind/>
        <w:jc w:val="both"/>
        <w:rPr>
          <w:rFonts w:eastAsia="Calibri"/>
          <w:color w:val="000000"/>
          <w:sz w:val="28"/>
          <w:szCs w:val="28"/>
          <w:lang w:val="uk-UA"/>
        </w:rPr>
      </w:pPr>
      <w:r>
        <w:rPr>
          <w:rFonts w:eastAsia="Calibri"/>
          <w:color w:val="000000"/>
          <w:sz w:val="28"/>
          <w:szCs w:val="28"/>
          <w:lang w:val="uk-UA"/>
        </w:rPr>
      </w:r>
      <w:r>
        <w:rPr>
          <w:rFonts w:eastAsia="Calibri"/>
          <w:color w:val="000000"/>
          <w:sz w:val="28"/>
          <w:szCs w:val="28"/>
          <w:lang w:val="uk-UA"/>
        </w:rPr>
      </w:r>
      <w:r>
        <w:rPr>
          <w:rFonts w:eastAsia="Calibri"/>
          <w:color w:val="000000"/>
          <w:sz w:val="28"/>
          <w:szCs w:val="28"/>
          <w:lang w:val="uk-UA"/>
        </w:rPr>
      </w:r>
    </w:p>
    <w:p>
      <w:pPr>
        <w:pBdr/>
        <w:spacing/>
        <w:ind/>
        <w:rPr>
          <w:rFonts w:eastAsia="Calibri"/>
          <w:b/>
          <w:bCs/>
          <w:sz w:val="28"/>
          <w:szCs w:val="28"/>
          <w:lang w:val="uk-UA"/>
        </w:rPr>
      </w:pPr>
      <w:r>
        <w:rPr>
          <w:rFonts w:eastAsia="Calibri"/>
          <w:b/>
          <w:bCs/>
          <w:sz w:val="28"/>
          <w:szCs w:val="28"/>
          <w:lang w:val="uk-UA"/>
        </w:rPr>
      </w:r>
      <w:r>
        <w:rPr>
          <w:rFonts w:eastAsia="Calibri"/>
          <w:b/>
          <w:bCs/>
          <w:sz w:val="28"/>
          <w:szCs w:val="28"/>
          <w:lang w:val="uk-UA"/>
        </w:rPr>
      </w:r>
      <w:r>
        <w:rPr>
          <w:rFonts w:eastAsia="Calibri"/>
          <w:b/>
          <w:bCs/>
          <w:sz w:val="28"/>
          <w:szCs w:val="28"/>
          <w:lang w:val="uk-UA"/>
        </w:rPr>
      </w:r>
    </w:p>
    <w:p>
      <w:pPr>
        <w:pBdr/>
        <w:spacing/>
        <w:ind/>
        <w:jc w:val="both"/>
        <w:rPr>
          <w:rFonts w:eastAsia="Calibri"/>
          <w:bCs/>
          <w:sz w:val="28"/>
          <w:szCs w:val="28"/>
          <w:lang w:val="uk-UA"/>
        </w:rPr>
      </w:pPr>
      <w:r>
        <w:rPr>
          <w:rFonts w:eastAsia="Calibri"/>
          <w:bCs/>
          <w:sz w:val="28"/>
          <w:szCs w:val="28"/>
          <w:lang w:val="uk-UA"/>
        </w:rPr>
        <w:t xml:space="preserve">Керуючий справами </w:t>
      </w:r>
      <w:r>
        <w:rPr>
          <w:rFonts w:eastAsia="Calibri"/>
          <w:bCs/>
          <w:sz w:val="28"/>
          <w:szCs w:val="28"/>
          <w:lang w:val="uk-UA"/>
        </w:rPr>
      </w:r>
      <w:r>
        <w:rPr>
          <w:rFonts w:eastAsia="Calibri"/>
          <w:bCs/>
          <w:sz w:val="28"/>
          <w:szCs w:val="28"/>
          <w:lang w:val="uk-UA"/>
        </w:rPr>
      </w:r>
    </w:p>
    <w:p>
      <w:pPr>
        <w:pBdr/>
        <w:spacing/>
        <w:ind/>
        <w:jc w:val="both"/>
        <w:rPr>
          <w:rFonts w:eastAsia="Calibri"/>
          <w:bCs/>
          <w:sz w:val="28"/>
          <w:szCs w:val="28"/>
          <w:lang w:val="uk-UA"/>
        </w:rPr>
      </w:pPr>
      <w:r>
        <w:rPr>
          <w:rFonts w:eastAsia="Calibri"/>
          <w:bCs/>
          <w:sz w:val="28"/>
          <w:szCs w:val="28"/>
          <w:lang w:val="uk-UA"/>
        </w:rPr>
        <w:t xml:space="preserve">(секретар) виконавчого комітету                                          Катерина ХУДЯКОВА</w:t>
      </w:r>
      <w:r>
        <w:rPr>
          <w:rFonts w:eastAsia="Calibri"/>
          <w:bCs/>
          <w:sz w:val="28"/>
          <w:szCs w:val="28"/>
          <w:lang w:val="uk-UA"/>
        </w:rPr>
      </w:r>
      <w:r>
        <w:rPr>
          <w:rFonts w:eastAsia="Calibri"/>
          <w:bCs/>
          <w:sz w:val="28"/>
          <w:szCs w:val="28"/>
          <w:lang w:val="uk-UA"/>
        </w:rPr>
      </w:r>
    </w:p>
    <w:p>
      <w:pPr>
        <w:pBdr/>
        <w:spacing/>
        <w:ind/>
        <w:jc w:val="both"/>
        <w:rPr>
          <w:rFonts w:eastAsia="Calibri"/>
          <w:bCs/>
          <w:sz w:val="28"/>
          <w:szCs w:val="28"/>
          <w:lang w:val="uk-UA"/>
        </w:rPr>
      </w:pPr>
      <w:r>
        <w:rPr>
          <w:rFonts w:eastAsia="Calibri"/>
          <w:bCs/>
          <w:sz w:val="28"/>
          <w:szCs w:val="28"/>
          <w:lang w:val="uk-UA"/>
        </w:rPr>
      </w:r>
      <w:r>
        <w:rPr>
          <w:rFonts w:eastAsia="Calibri"/>
          <w:bCs/>
          <w:sz w:val="28"/>
          <w:szCs w:val="28"/>
          <w:lang w:val="uk-UA"/>
        </w:rPr>
      </w:r>
      <w:r>
        <w:rPr>
          <w:rFonts w:eastAsia="Calibri"/>
          <w:bCs/>
          <w:sz w:val="28"/>
          <w:szCs w:val="28"/>
          <w:lang w:val="uk-UA"/>
        </w:rPr>
      </w:r>
    </w:p>
    <w:p>
      <w:pPr>
        <w:pBdr/>
        <w:spacing/>
        <w:ind/>
        <w:jc w:val="both"/>
        <w:rPr>
          <w:rFonts w:eastAsia="Calibri"/>
          <w:bCs/>
          <w:sz w:val="28"/>
          <w:szCs w:val="28"/>
          <w:lang w:val="uk-UA"/>
        </w:rPr>
      </w:pPr>
      <w:r>
        <w:rPr>
          <w:rFonts w:eastAsia="Calibri"/>
          <w:bCs/>
          <w:sz w:val="28"/>
          <w:szCs w:val="28"/>
          <w:lang w:val="uk-UA"/>
        </w:rPr>
      </w:r>
      <w:r>
        <w:rPr>
          <w:rFonts w:eastAsia="Calibri"/>
          <w:bCs/>
          <w:sz w:val="28"/>
          <w:szCs w:val="28"/>
          <w:lang w:val="uk-UA"/>
        </w:rPr>
      </w:r>
      <w:r>
        <w:rPr>
          <w:rFonts w:eastAsia="Calibri"/>
          <w:bCs/>
          <w:sz w:val="28"/>
          <w:szCs w:val="28"/>
          <w:lang w:val="uk-UA"/>
        </w:rPr>
      </w:r>
    </w:p>
    <w:p w14:paraId="370B9B80">
      <w:pPr>
        <w:pBdr/>
        <w:spacing/>
        <w:ind/>
        <w:jc w:val="both"/>
        <w:rPr>
          <w:rFonts w:eastAsia="Calibri"/>
          <w:sz w:val="28"/>
          <w:szCs w:val="28"/>
          <w:lang w:val="uk-UA"/>
        </w:rPr>
      </w:pPr>
      <w:r>
        <w:rPr>
          <w:rFonts w:eastAsia="Calibri"/>
          <w:bCs/>
          <w:sz w:val="28"/>
          <w:szCs w:val="28"/>
          <w:lang w:val="uk-UA"/>
        </w:rPr>
      </w:r>
      <w:r>
        <w:rPr>
          <w:rFonts w:eastAsia="Calibri"/>
          <w:sz w:val="28"/>
          <w:szCs w:val="28"/>
          <w:lang w:val="uk-UA"/>
        </w:rPr>
      </w:r>
      <w:r>
        <w:rPr>
          <w:rFonts w:eastAsia="Calibri"/>
          <w:sz w:val="28"/>
          <w:szCs w:val="28"/>
          <w:lang w:val="uk-UA"/>
        </w:rPr>
      </w:r>
    </w:p>
    <w:p w14:paraId="59099352">
      <w:pPr>
        <w:pBdr/>
        <w:spacing/>
        <w:ind/>
        <w:jc w:val="both"/>
        <w:rPr>
          <w:rFonts w:eastAsia="Calibri"/>
          <w:sz w:val="28"/>
          <w:szCs w:val="28"/>
          <w:lang w:val="uk-UA"/>
        </w:rPr>
      </w:pPr>
      <w:r>
        <w:rPr>
          <w:rFonts w:eastAsia="Calibri"/>
          <w:sz w:val="28"/>
          <w:szCs w:val="28"/>
          <w:lang w:val="uk-UA"/>
        </w:rPr>
      </w:r>
      <w:r>
        <w:rPr>
          <w:rFonts w:eastAsia="Calibri"/>
          <w:sz w:val="28"/>
          <w:szCs w:val="28"/>
          <w:lang w:val="uk-UA"/>
        </w:rPr>
      </w:r>
      <w:r>
        <w:rPr>
          <w:rFonts w:eastAsia="Calibri"/>
          <w:sz w:val="28"/>
          <w:szCs w:val="28"/>
          <w:lang w:val="uk-UA"/>
        </w:rPr>
      </w:r>
    </w:p>
    <w:p>
      <w:pPr>
        <w:pBdr/>
        <w:spacing/>
        <w:ind/>
        <w:jc w:val="both"/>
        <w:rPr>
          <w:rFonts w:eastAsia="Calibri"/>
          <w:sz w:val="28"/>
          <w:szCs w:val="28"/>
          <w:lang w:val="uk-UA"/>
        </w:rPr>
      </w:pPr>
      <w:r>
        <w:rPr>
          <w:rFonts w:eastAsia="Calibri"/>
          <w:bCs/>
          <w:sz w:val="28"/>
          <w:szCs w:val="28"/>
          <w:lang w:val="uk-UA"/>
        </w:rPr>
      </w:r>
      <w:r>
        <w:rPr>
          <w:rFonts w:eastAsia="Calibri"/>
          <w:sz w:val="28"/>
          <w:szCs w:val="28"/>
          <w:lang w:val="uk-UA"/>
        </w:rPr>
      </w:r>
      <w:r>
        <w:rPr>
          <w:rFonts w:eastAsia="Calibri"/>
          <w:sz w:val="28"/>
          <w:szCs w:val="28"/>
          <w:lang w:val="uk-UA"/>
        </w:rPr>
      </w:r>
    </w:p>
    <w:p>
      <w:pPr>
        <w:pBdr/>
        <w:spacing/>
        <w:ind/>
        <w:jc w:val="both"/>
        <w:rPr>
          <w:rFonts w:eastAsia="Calibri"/>
          <w:bCs/>
          <w:sz w:val="28"/>
          <w:szCs w:val="28"/>
          <w:lang w:val="uk-UA"/>
        </w:rPr>
      </w:pPr>
      <w:r>
        <w:rPr>
          <w:rFonts w:eastAsia="Calibri"/>
          <w:bCs/>
          <w:sz w:val="28"/>
          <w:szCs w:val="28"/>
          <w:lang w:val="uk-UA"/>
        </w:rPr>
      </w:r>
      <w:r>
        <w:rPr>
          <w:rFonts w:eastAsia="Calibri"/>
          <w:bCs/>
          <w:sz w:val="28"/>
          <w:szCs w:val="28"/>
          <w:lang w:val="uk-UA"/>
        </w:rPr>
      </w:r>
      <w:r>
        <w:rPr>
          <w:rFonts w:eastAsia="Calibri"/>
          <w:bCs/>
          <w:sz w:val="28"/>
          <w:szCs w:val="28"/>
          <w:lang w:val="uk-UA"/>
        </w:rPr>
      </w:r>
    </w:p>
    <w:p>
      <w:pPr>
        <w:pBdr/>
        <w:spacing/>
        <w:ind/>
        <w:jc w:val="both"/>
        <w:rPr>
          <w:rFonts w:eastAsia="Calibri"/>
          <w:bCs/>
          <w:sz w:val="28"/>
          <w:szCs w:val="28"/>
          <w:lang w:val="uk-UA"/>
        </w:rPr>
      </w:pPr>
      <w:r>
        <w:rPr>
          <w:rFonts w:eastAsia="Calibri"/>
          <w:bCs/>
          <w:sz w:val="28"/>
          <w:szCs w:val="28"/>
          <w:lang w:val="uk-UA"/>
        </w:rPr>
      </w:r>
      <w:r>
        <w:rPr>
          <w:rFonts w:eastAsia="Calibri"/>
          <w:bCs/>
          <w:sz w:val="28"/>
          <w:szCs w:val="28"/>
          <w:lang w:val="uk-UA"/>
        </w:rPr>
      </w:r>
      <w:r>
        <w:rPr>
          <w:rFonts w:eastAsia="Calibri"/>
          <w:bCs/>
          <w:sz w:val="28"/>
          <w:szCs w:val="28"/>
          <w:lang w:val="uk-UA"/>
        </w:rPr>
      </w:r>
    </w:p>
    <w:p w14:paraId="5275BAC4">
      <w:pPr>
        <w:pStyle w:val="884"/>
        <w:pBdr/>
        <w:spacing/>
        <w:ind w:firstLine="708" w:left="4690"/>
        <w:rPr>
          <w:sz w:val="24"/>
          <w:szCs w:val="24"/>
          <w:lang w:val="uk-UA"/>
        </w:rPr>
      </w:pPr>
      <w:r>
        <w:rPr>
          <w:sz w:val="24"/>
          <w:szCs w:val="24"/>
        </w:rPr>
        <w:t xml:space="preserve">Додаток </w:t>
      </w:r>
      <w:r>
        <w:rPr>
          <w:sz w:val="24"/>
          <w:szCs w:val="24"/>
          <w:lang w:val="uk-UA"/>
        </w:rPr>
        <w:t xml:space="preserve">2</w:t>
      </w:r>
      <w:r>
        <w:rPr>
          <w:sz w:val="24"/>
          <w:szCs w:val="24"/>
          <w:lang w:val="uk-UA"/>
        </w:rPr>
      </w:r>
      <w:r>
        <w:rPr>
          <w:sz w:val="24"/>
          <w:szCs w:val="24"/>
          <w:lang w:val="uk-UA"/>
        </w:rPr>
      </w:r>
    </w:p>
    <w:p w14:paraId="0F3BBFD6">
      <w:pPr>
        <w:pStyle w:val="884"/>
        <w:pBdr/>
        <w:spacing/>
        <w:ind w:firstLine="5398"/>
        <w:rPr>
          <w:sz w:val="24"/>
          <w:szCs w:val="24"/>
        </w:rPr>
      </w:pPr>
      <w:r>
        <w:rPr>
          <w:sz w:val="24"/>
          <w:szCs w:val="24"/>
        </w:rPr>
        <w:t xml:space="preserve">до рішення виконавчого комітету</w:t>
      </w:r>
      <w:r>
        <w:rPr>
          <w:sz w:val="24"/>
          <w:szCs w:val="24"/>
        </w:rPr>
      </w:r>
      <w:r>
        <w:rPr>
          <w:sz w:val="24"/>
          <w:szCs w:val="24"/>
        </w:rPr>
      </w:r>
    </w:p>
    <w:p w14:paraId="3E4A2DC6">
      <w:pPr>
        <w:pStyle w:val="884"/>
        <w:pBdr/>
        <w:spacing/>
        <w:ind w:firstLine="5398"/>
        <w:rPr>
          <w:sz w:val="24"/>
          <w:szCs w:val="24"/>
        </w:rPr>
      </w:pPr>
      <w:r>
        <w:rPr>
          <w:sz w:val="24"/>
          <w:szCs w:val="24"/>
          <w:lang w:val="uk-UA"/>
        </w:rPr>
        <w:t xml:space="preserve">Берестинської</w:t>
      </w:r>
      <w:r>
        <w:rPr>
          <w:sz w:val="24"/>
          <w:szCs w:val="24"/>
        </w:rPr>
        <w:t xml:space="preserve"> міської ради </w:t>
      </w:r>
      <w:r>
        <w:rPr>
          <w:sz w:val="24"/>
          <w:szCs w:val="24"/>
        </w:rPr>
      </w:r>
      <w:r>
        <w:rPr>
          <w:sz w:val="24"/>
          <w:szCs w:val="24"/>
        </w:rPr>
      </w:r>
    </w:p>
    <w:p w14:paraId="4F56BCFC">
      <w:pPr>
        <w:pStyle w:val="909"/>
        <w:pBdr/>
        <w:spacing/>
        <w:ind/>
        <w:jc w:val="center"/>
        <w:rPr>
          <w:rFonts w:ascii="Times New Roman" w:hAnsi="Times New Roman"/>
          <w:sz w:val="24"/>
          <w:szCs w:val="24"/>
          <w:lang w:val="ru-RU"/>
        </w:rPr>
      </w:pP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lang w:val="en-US"/>
        </w:rPr>
        <w:t xml:space="preserve">      </w:t>
      </w:r>
      <w:r>
        <w:rPr>
          <w:rFonts w:ascii="Times New Roman" w:hAnsi="Times New Roman"/>
          <w:sz w:val="24"/>
          <w:szCs w:val="24"/>
        </w:rPr>
        <w:t xml:space="preserve"> </w:t>
      </w:r>
      <w:r>
        <w:rPr>
          <w:rFonts w:ascii="Times New Roman" w:hAnsi="Times New Roman"/>
          <w:sz w:val="24"/>
          <w:szCs w:val="24"/>
        </w:rPr>
        <w:t xml:space="preserve">від </w:t>
      </w:r>
      <w:r>
        <w:rPr>
          <w:rFonts w:ascii="Times New Roman" w:hAnsi="Times New Roman"/>
          <w:sz w:val="24"/>
          <w:szCs w:val="24"/>
        </w:rPr>
        <w:t xml:space="preserve">1</w:t>
      </w:r>
      <w:r>
        <w:rPr>
          <w:rFonts w:ascii="Times New Roman" w:hAnsi="Times New Roman"/>
          <w:sz w:val="24"/>
          <w:szCs w:val="24"/>
        </w:rPr>
        <w:t xml:space="preserve">2</w:t>
      </w:r>
      <w:r>
        <w:rPr>
          <w:rFonts w:ascii="Times New Roman" w:hAnsi="Times New Roman"/>
          <w:sz w:val="24"/>
          <w:szCs w:val="24"/>
        </w:rPr>
        <w:t xml:space="preserve">.03</w:t>
      </w:r>
      <w:r>
        <w:rPr>
          <w:rFonts w:ascii="Times New Roman" w:hAnsi="Times New Roman"/>
          <w:sz w:val="24"/>
          <w:szCs w:val="24"/>
        </w:rPr>
        <w:t xml:space="preserve">.2026</w:t>
      </w:r>
      <w:r>
        <w:rPr>
          <w:rFonts w:ascii="Times New Roman" w:hAnsi="Times New Roman"/>
          <w:sz w:val="24"/>
          <w:szCs w:val="24"/>
        </w:rPr>
        <w:t xml:space="preserve"> № </w:t>
      </w:r>
      <w:r>
        <w:rPr>
          <w:rFonts w:ascii="Times New Roman" w:hAnsi="Times New Roman"/>
          <w:sz w:val="24"/>
          <w:szCs w:val="24"/>
          <w:lang w:val="ru-RU"/>
        </w:rPr>
      </w:r>
      <w:r>
        <w:rPr>
          <w:rFonts w:ascii="Times New Roman" w:hAnsi="Times New Roman"/>
          <w:sz w:val="24"/>
          <w:szCs w:val="24"/>
          <w:lang w:val="en-US"/>
        </w:rPr>
        <w:t xml:space="preserve">166</w:t>
      </w:r>
      <w:r>
        <w:rPr>
          <w:rFonts w:ascii="Times New Roman" w:hAnsi="Times New Roman"/>
          <w:sz w:val="24"/>
          <w:szCs w:val="24"/>
          <w:lang w:val="ru-RU"/>
        </w:rPr>
      </w:r>
    </w:p>
    <w:p>
      <w:pPr>
        <w:pBdr/>
        <w:spacing/>
        <w:ind/>
        <w:jc w:val="right"/>
        <w:rPr>
          <w:rFonts w:eastAsia="Calibri"/>
          <w:sz w:val="24"/>
          <w:szCs w:val="24"/>
          <w:lang w:val="uk-UA" w:eastAsia="uk-UA"/>
        </w:rPr>
      </w:pPr>
      <w:r>
        <w:rPr>
          <w:rFonts w:eastAsia="Calibri"/>
          <w:sz w:val="24"/>
          <w:szCs w:val="24"/>
          <w:lang w:val="uk-UA" w:eastAsia="uk-UA"/>
        </w:rPr>
      </w:r>
      <w:r>
        <w:rPr>
          <w:rFonts w:eastAsia="Calibri"/>
          <w:sz w:val="24"/>
          <w:szCs w:val="24"/>
          <w:lang w:val="uk-UA" w:eastAsia="uk-UA"/>
        </w:rPr>
      </w:r>
      <w:r>
        <w:rPr>
          <w:rFonts w:eastAsia="Calibri"/>
          <w:sz w:val="24"/>
          <w:szCs w:val="24"/>
          <w:lang w:val="uk-UA" w:eastAsia="uk-UA"/>
        </w:rPr>
      </w:r>
    </w:p>
    <w:p>
      <w:pPr>
        <w:pBdr/>
        <w:spacing/>
        <w:ind/>
        <w:jc w:val="both"/>
        <w:rPr>
          <w:color w:val="000000"/>
          <w:spacing w:val="-9"/>
          <w:sz w:val="28"/>
          <w:szCs w:val="28"/>
          <w:lang w:val="uk-UA"/>
        </w:rPr>
      </w:pPr>
      <w:r>
        <w:rPr>
          <w:color w:val="000000"/>
          <w:spacing w:val="-9"/>
          <w:sz w:val="28"/>
          <w:szCs w:val="28"/>
          <w:lang w:val="uk-UA"/>
        </w:rPr>
      </w:r>
      <w:r>
        <w:rPr>
          <w:color w:val="000000"/>
          <w:spacing w:val="-9"/>
          <w:sz w:val="28"/>
          <w:szCs w:val="28"/>
          <w:lang w:val="uk-UA"/>
        </w:rPr>
      </w:r>
      <w:r>
        <w:rPr>
          <w:color w:val="000000"/>
          <w:spacing w:val="-9"/>
          <w:sz w:val="28"/>
          <w:szCs w:val="28"/>
          <w:lang w:val="uk-UA"/>
        </w:rPr>
      </w:r>
    </w:p>
    <w:p>
      <w:pPr>
        <w:pBdr/>
        <w:spacing/>
        <w:ind/>
        <w:jc w:val="center"/>
        <w:rPr>
          <w:rFonts w:eastAsia="Calibri"/>
          <w:bCs/>
          <w:sz w:val="28"/>
          <w:szCs w:val="28"/>
        </w:rPr>
      </w:pPr>
      <w:r>
        <w:rPr>
          <w:rFonts w:eastAsia="Calibri"/>
          <w:bCs/>
          <w:sz w:val="28"/>
          <w:szCs w:val="28"/>
        </w:rPr>
        <w:t xml:space="preserve">ПОЛОЖЕННЯ</w:t>
      </w:r>
      <w:r>
        <w:rPr>
          <w:rFonts w:eastAsia="Calibri"/>
          <w:bCs/>
          <w:sz w:val="28"/>
          <w:szCs w:val="28"/>
        </w:rPr>
      </w:r>
      <w:r>
        <w:rPr>
          <w:rFonts w:eastAsia="Calibri"/>
          <w:bCs/>
          <w:sz w:val="28"/>
          <w:szCs w:val="28"/>
        </w:rPr>
      </w:r>
    </w:p>
    <w:p>
      <w:pPr>
        <w:pBdr/>
        <w:spacing/>
        <w:ind/>
        <w:jc w:val="center"/>
        <w:rPr>
          <w:rFonts w:eastAsia="Calibri"/>
          <w:bCs/>
          <w:sz w:val="28"/>
          <w:szCs w:val="28"/>
        </w:rPr>
      </w:pPr>
      <w:r>
        <w:rPr>
          <w:rFonts w:eastAsia="Calibri"/>
          <w:bCs/>
          <w:sz w:val="28"/>
          <w:szCs w:val="28"/>
        </w:rPr>
        <w:t xml:space="preserve">ПРО РОБОТУ МУЛЬТИДИСЦИПЛІНАРНОЇ КОМАНДИ</w:t>
      </w:r>
      <w:r>
        <w:rPr>
          <w:rFonts w:eastAsia="Calibri"/>
          <w:bCs/>
          <w:sz w:val="28"/>
          <w:szCs w:val="28"/>
        </w:rPr>
      </w:r>
      <w:r>
        <w:rPr>
          <w:rFonts w:eastAsia="Calibri"/>
          <w:bCs/>
          <w:sz w:val="28"/>
          <w:szCs w:val="28"/>
        </w:rPr>
      </w:r>
    </w:p>
    <w:p>
      <w:pPr>
        <w:pBdr/>
        <w:spacing/>
        <w:ind/>
        <w:jc w:val="center"/>
        <w:rPr>
          <w:rFonts w:eastAsia="Calibri"/>
          <w:bCs/>
          <w:sz w:val="28"/>
          <w:szCs w:val="28"/>
        </w:rPr>
      </w:pPr>
      <w:r>
        <w:rPr>
          <w:rFonts w:eastAsia="Calibri"/>
          <w:bCs/>
          <w:sz w:val="28"/>
          <w:szCs w:val="28"/>
        </w:rPr>
        <w:t xml:space="preserve">щодо комплексного визначення ступеня індивідуальних потреб особи/дитини, яка потребує надання соціальних послуг з догляду на непрофесійній/професійній основі</w:t>
      </w:r>
      <w:r>
        <w:rPr>
          <w:rFonts w:eastAsia="Calibri"/>
          <w:bCs/>
          <w:sz w:val="28"/>
          <w:szCs w:val="28"/>
        </w:rPr>
      </w:r>
      <w:r>
        <w:rPr>
          <w:rFonts w:eastAsia="Calibri"/>
          <w:bCs/>
          <w:sz w:val="28"/>
          <w:szCs w:val="28"/>
        </w:rPr>
      </w:r>
    </w:p>
    <w:p>
      <w:pPr>
        <w:pBdr/>
        <w:spacing/>
        <w:ind/>
        <w:jc w:val="center"/>
        <w:rPr>
          <w:rFonts w:eastAsia="Calibri"/>
          <w:b/>
          <w:bCs/>
          <w:sz w:val="28"/>
          <w:szCs w:val="28"/>
        </w:rPr>
      </w:pPr>
      <w:r>
        <w:rPr>
          <w:rFonts w:eastAsia="Calibri"/>
          <w:b/>
          <w:bCs/>
          <w:sz w:val="28"/>
          <w:szCs w:val="28"/>
        </w:rPr>
      </w:r>
      <w:r>
        <w:rPr>
          <w:rFonts w:eastAsia="Calibri"/>
          <w:b/>
          <w:bCs/>
          <w:sz w:val="28"/>
          <w:szCs w:val="28"/>
        </w:rPr>
      </w:r>
      <w:r>
        <w:rPr>
          <w:rFonts w:eastAsia="Calibri"/>
          <w:b/>
          <w:bCs/>
          <w:sz w:val="28"/>
          <w:szCs w:val="28"/>
        </w:rPr>
      </w:r>
    </w:p>
    <w:p>
      <w:pPr>
        <w:pBdr/>
        <w:spacing/>
        <w:ind/>
        <w:jc w:val="center"/>
        <w:rPr>
          <w:rFonts w:eastAsia="Calibri"/>
          <w:sz w:val="28"/>
          <w:szCs w:val="28"/>
        </w:rPr>
      </w:pPr>
      <w:r>
        <w:rPr>
          <w:rFonts w:eastAsia="Calibri"/>
          <w:sz w:val="28"/>
          <w:szCs w:val="28"/>
        </w:rPr>
        <w:t xml:space="preserve">І. Загальні положення</w:t>
      </w:r>
      <w:r>
        <w:rPr>
          <w:rFonts w:eastAsia="Calibri"/>
          <w:sz w:val="28"/>
          <w:szCs w:val="28"/>
        </w:rPr>
      </w:r>
      <w:r>
        <w:rPr>
          <w:rFonts w:eastAsia="Calibri"/>
          <w:sz w:val="28"/>
          <w:szCs w:val="28"/>
        </w:rPr>
      </w:r>
    </w:p>
    <w:p>
      <w:pPr>
        <w:pBdr/>
        <w:spacing/>
        <w:ind w:firstLine="709"/>
        <w:jc w:val="center"/>
        <w:rPr>
          <w:rFonts w:eastAsia="Calibri"/>
          <w:sz w:val="28"/>
          <w:szCs w:val="28"/>
        </w:rPr>
      </w:pPr>
      <w:r>
        <w:rPr>
          <w:rFonts w:eastAsia="Calibri"/>
          <w:sz w:val="28"/>
          <w:szCs w:val="28"/>
        </w:rPr>
      </w:r>
      <w:r>
        <w:rPr>
          <w:rFonts w:eastAsia="Calibri"/>
          <w:sz w:val="28"/>
          <w:szCs w:val="28"/>
        </w:rPr>
      </w:r>
      <w:r>
        <w:rPr>
          <w:rFonts w:eastAsia="Calibri"/>
          <w:sz w:val="28"/>
          <w:szCs w:val="28"/>
        </w:rPr>
      </w:r>
    </w:p>
    <w:p>
      <w:pPr>
        <w:pBdr/>
        <w:spacing/>
        <w:ind w:firstLine="709"/>
        <w:jc w:val="both"/>
        <w:rPr>
          <w:rFonts w:eastAsia="Calibri"/>
          <w:color w:val="000000"/>
          <w:sz w:val="28"/>
          <w:szCs w:val="28"/>
        </w:rPr>
      </w:pPr>
      <w:r>
        <w:rPr>
          <w:rFonts w:eastAsia="Calibri"/>
          <w:sz w:val="28"/>
          <w:szCs w:val="28"/>
        </w:rPr>
        <w:t xml:space="preserve">1. Положення про роботу мультидисциплінарної команди для комплексного визначення ступеня індивідуальних потреб особи</w:t>
      </w:r>
      <w:r>
        <w:rPr>
          <w:rFonts w:eastAsia="Calibri"/>
          <w:sz w:val="28"/>
          <w:szCs w:val="28"/>
          <w:lang w:val="uk-UA"/>
        </w:rPr>
        <w:t xml:space="preserve">/</w:t>
      </w:r>
      <w:r>
        <w:rPr>
          <w:rFonts w:eastAsia="Calibri"/>
          <w:sz w:val="28"/>
          <w:szCs w:val="28"/>
        </w:rPr>
        <w:t xml:space="preserve">дитини</w:t>
      </w:r>
      <w:r>
        <w:rPr>
          <w:rFonts w:eastAsia="Calibri"/>
          <w:sz w:val="28"/>
          <w:szCs w:val="28"/>
        </w:rPr>
        <w:t xml:space="preserve">, яка потребує надання соціальних послуг на території </w:t>
      </w:r>
      <w:r>
        <w:rPr>
          <w:rFonts w:eastAsia="Calibri"/>
          <w:sz w:val="28"/>
          <w:szCs w:val="28"/>
        </w:rPr>
        <w:t xml:space="preserve">Петрівської</w:t>
      </w:r>
      <w:r>
        <w:rPr>
          <w:rFonts w:eastAsia="Calibri"/>
          <w:sz w:val="28"/>
          <w:szCs w:val="28"/>
        </w:rPr>
        <w:t xml:space="preserve"> сільської територіальної громади (далі – мультидисциплінарна команда) розроблено відповідно до Закону України «Про соціальні послуги», постанови Кабінету Міністрів України від 17 вересня 2025 року № 1172 «</w:t>
      </w:r>
      <w:r>
        <w:rPr>
          <w:rFonts w:eastAsia="Calibri"/>
          <w:bCs/>
          <w:sz w:val="28"/>
          <w:szCs w:val="28"/>
          <w:shd w:val="clear" w:color="auto" w:fill="ffffff"/>
        </w:rPr>
        <w:t xml:space="preserve">Про внесення змін до порядків, затверджених постановами Кабінету Міністрів України від 23 вересня 2020 р. № 859 і від 6 жовтня 2021 р. № 1040</w:t>
      </w:r>
      <w:r>
        <w:rPr>
          <w:rFonts w:eastAsia="Calibri"/>
          <w:sz w:val="28"/>
          <w:szCs w:val="28"/>
        </w:rPr>
        <w:t xml:space="preserve">» (далі – постанова №1172).</w:t>
      </w:r>
      <w:r>
        <w:rPr>
          <w:rFonts w:eastAsia="Calibri"/>
          <w:color w:val="000000"/>
          <w:sz w:val="28"/>
          <w:szCs w:val="28"/>
        </w:rPr>
      </w:r>
      <w:r>
        <w:rPr>
          <w:rFonts w:eastAsia="Calibri"/>
          <w:color w:val="000000"/>
          <w:sz w:val="28"/>
          <w:szCs w:val="28"/>
        </w:rPr>
      </w:r>
    </w:p>
    <w:p>
      <w:pPr>
        <w:pBdr/>
        <w:spacing/>
        <w:ind w:firstLine="709"/>
        <w:jc w:val="both"/>
        <w:rPr>
          <w:rFonts w:eastAsia="Calibri"/>
          <w:color w:val="000000"/>
          <w:sz w:val="28"/>
          <w:szCs w:val="28"/>
        </w:rPr>
      </w:pPr>
      <w:r>
        <w:rPr>
          <w:rFonts w:eastAsia="Calibri"/>
          <w:color w:val="000000"/>
          <w:sz w:val="28"/>
          <w:szCs w:val="28"/>
        </w:rPr>
        <w:t xml:space="preserve"> 2. Положення визначає порядок створення, загальні організаційні та процедурні засади діяльності мультидисциплінарної команди  та підготовки відповідного висновку. </w:t>
      </w:r>
      <w:r>
        <w:rPr>
          <w:rFonts w:eastAsia="Calibri"/>
          <w:color w:val="000000"/>
          <w:sz w:val="28"/>
          <w:szCs w:val="28"/>
        </w:rPr>
      </w:r>
      <w:r>
        <w:rPr>
          <w:rFonts w:eastAsia="Calibri"/>
          <w:color w:val="000000"/>
          <w:sz w:val="28"/>
          <w:szCs w:val="28"/>
        </w:rPr>
      </w:r>
    </w:p>
    <w:p>
      <w:pPr>
        <w:pBdr/>
        <w:spacing/>
        <w:ind w:firstLine="709"/>
        <w:jc w:val="both"/>
        <w:rPr>
          <w:rFonts w:eastAsia="Calibri"/>
          <w:color w:val="000000"/>
          <w:sz w:val="28"/>
          <w:szCs w:val="28"/>
        </w:rPr>
      </w:pPr>
      <w:r>
        <w:rPr>
          <w:rFonts w:eastAsia="Calibri"/>
          <w:color w:val="000000"/>
          <w:sz w:val="28"/>
          <w:szCs w:val="28"/>
        </w:rPr>
      </w:r>
      <w:r>
        <w:rPr>
          <w:rFonts w:eastAsia="Calibri"/>
          <w:color w:val="000000"/>
          <w:sz w:val="28"/>
          <w:szCs w:val="28"/>
        </w:rPr>
      </w:r>
      <w:r>
        <w:rPr>
          <w:rFonts w:eastAsia="Calibri"/>
          <w:color w:val="000000"/>
          <w:sz w:val="28"/>
          <w:szCs w:val="28"/>
        </w:rPr>
      </w:r>
    </w:p>
    <w:p>
      <w:pPr>
        <w:pBdr/>
        <w:spacing/>
        <w:ind w:firstLine="709"/>
        <w:jc w:val="center"/>
        <w:rPr>
          <w:rFonts w:eastAsia="Calibri"/>
          <w:color w:val="000000"/>
          <w:sz w:val="28"/>
          <w:szCs w:val="28"/>
        </w:rPr>
      </w:pPr>
      <w:r>
        <w:rPr>
          <w:rFonts w:eastAsia="Calibri"/>
          <w:color w:val="000000"/>
          <w:sz w:val="28"/>
          <w:szCs w:val="28"/>
        </w:rPr>
        <w:t xml:space="preserve">ІІ. Основний механізм та принцип діяльності.</w:t>
      </w:r>
      <w:r>
        <w:rPr>
          <w:rFonts w:eastAsia="Calibri"/>
          <w:color w:val="000000"/>
          <w:sz w:val="28"/>
          <w:szCs w:val="28"/>
        </w:rPr>
      </w:r>
      <w:r>
        <w:rPr>
          <w:rFonts w:eastAsia="Calibri"/>
          <w:color w:val="000000"/>
          <w:sz w:val="28"/>
          <w:szCs w:val="28"/>
        </w:rPr>
      </w:r>
    </w:p>
    <w:p>
      <w:pPr>
        <w:pBdr/>
        <w:spacing/>
        <w:ind w:firstLine="709"/>
        <w:jc w:val="center"/>
        <w:rPr>
          <w:rFonts w:eastAsia="Calibri"/>
          <w:color w:val="000000"/>
          <w:sz w:val="28"/>
          <w:szCs w:val="28"/>
        </w:rPr>
      </w:pPr>
      <w:r>
        <w:rPr>
          <w:rFonts w:eastAsia="Calibri"/>
          <w:color w:val="000000"/>
          <w:sz w:val="28"/>
          <w:szCs w:val="28"/>
        </w:rPr>
      </w:r>
      <w:r>
        <w:rPr>
          <w:rFonts w:eastAsia="Calibri"/>
          <w:color w:val="000000"/>
          <w:sz w:val="28"/>
          <w:szCs w:val="28"/>
        </w:rPr>
      </w:r>
      <w:r>
        <w:rPr>
          <w:rFonts w:eastAsia="Calibri"/>
          <w:color w:val="000000"/>
          <w:sz w:val="28"/>
          <w:szCs w:val="28"/>
        </w:rPr>
      </w:r>
    </w:p>
    <w:p>
      <w:pPr>
        <w:pBdr/>
        <w:spacing/>
        <w:ind w:firstLine="709"/>
        <w:jc w:val="both"/>
        <w:rPr>
          <w:rFonts w:eastAsia="Calibri"/>
          <w:color w:val="000000"/>
          <w:sz w:val="28"/>
          <w:szCs w:val="28"/>
        </w:rPr>
      </w:pPr>
      <w:r>
        <w:rPr>
          <w:rFonts w:eastAsia="Calibri"/>
          <w:color w:val="000000"/>
          <w:sz w:val="28"/>
          <w:szCs w:val="28"/>
        </w:rPr>
        <w:t xml:space="preserve">1. Визначення потреби проводиться</w:t>
      </w:r>
      <w:r>
        <w:rPr>
          <w:rFonts w:eastAsia="Calibri"/>
          <w:b/>
          <w:bCs/>
          <w:color w:val="000000"/>
          <w:sz w:val="28"/>
          <w:szCs w:val="28"/>
        </w:rPr>
        <w:t xml:space="preserve"> </w:t>
      </w:r>
      <w:r>
        <w:rPr>
          <w:rFonts w:eastAsia="Calibri"/>
          <w:color w:val="000000"/>
          <w:sz w:val="28"/>
          <w:szCs w:val="28"/>
        </w:rPr>
        <w:t xml:space="preserve">за Показниками, за якими здійснюється комплексне визначення ступеня індивідуальних потреб особи</w:t>
      </w:r>
      <w:r>
        <w:rPr>
          <w:rFonts w:eastAsia="Calibri"/>
          <w:color w:val="000000"/>
          <w:sz w:val="28"/>
          <w:szCs w:val="28"/>
        </w:rPr>
        <w:t xml:space="preserve">/дитини</w:t>
      </w:r>
      <w:r>
        <w:rPr>
          <w:rFonts w:eastAsia="Calibri"/>
          <w:color w:val="000000"/>
          <w:sz w:val="28"/>
          <w:szCs w:val="28"/>
        </w:rPr>
        <w:t xml:space="preserve">, яка потребує надання соціальних послуг, встановленими Порядком надання та оформлення документів, призначення і виплати компенсації фізичним особам, які надають соціальні послуги з догляду на непрофесійній основі, затвердженим постановою </w:t>
      </w:r>
      <w:r>
        <w:rPr>
          <w:rFonts w:eastAsia="Calibri"/>
          <w:sz w:val="28"/>
          <w:szCs w:val="28"/>
        </w:rPr>
        <w:t xml:space="preserve">№ 1172.</w:t>
      </w:r>
      <w:r>
        <w:rPr>
          <w:rFonts w:eastAsia="Calibri"/>
          <w:color w:val="000000"/>
          <w:sz w:val="28"/>
          <w:szCs w:val="28"/>
        </w:rPr>
      </w:r>
      <w:r>
        <w:rPr>
          <w:rFonts w:eastAsia="Calibri"/>
          <w:color w:val="000000"/>
          <w:sz w:val="28"/>
          <w:szCs w:val="28"/>
        </w:rPr>
      </w:r>
    </w:p>
    <w:p>
      <w:pPr>
        <w:pBdr/>
        <w:spacing/>
        <w:ind w:firstLine="709"/>
        <w:jc w:val="both"/>
        <w:rPr>
          <w:rFonts w:eastAsia="Calibri"/>
          <w:color w:val="000000"/>
          <w:sz w:val="28"/>
          <w:szCs w:val="28"/>
        </w:rPr>
      </w:pPr>
      <w:r>
        <w:rPr>
          <w:rFonts w:eastAsia="Calibri"/>
          <w:color w:val="000000"/>
          <w:sz w:val="28"/>
          <w:szCs w:val="28"/>
        </w:rPr>
        <w:t xml:space="preserve"> 2. Комплексне визначення ступеня індивідуальних потреб особи</w:t>
      </w:r>
      <w:r>
        <w:rPr>
          <w:rFonts w:eastAsia="Calibri"/>
          <w:color w:val="000000"/>
          <w:sz w:val="28"/>
          <w:szCs w:val="28"/>
        </w:rPr>
        <w:t xml:space="preserve">/дитини</w:t>
      </w:r>
      <w:r>
        <w:rPr>
          <w:rFonts w:eastAsia="Calibri"/>
          <w:color w:val="000000"/>
          <w:sz w:val="28"/>
          <w:szCs w:val="28"/>
        </w:rPr>
        <w:t xml:space="preserve">, яка потребує надання соціальних послуг здійснюється </w:t>
      </w:r>
      <w:r>
        <w:rPr>
          <w:rFonts w:eastAsia="Calibri"/>
          <w:sz w:val="28"/>
          <w:szCs w:val="28"/>
        </w:rPr>
        <w:t xml:space="preserve">фахівцем із соціальної роботи Комунального закладу «</w:t>
      </w:r>
      <w:r>
        <w:rPr>
          <w:rFonts w:eastAsia="Calibri"/>
          <w:sz w:val="28"/>
          <w:szCs w:val="28"/>
        </w:rPr>
        <w:t xml:space="preserve">Територіальний центр соціального обслуговування (надання соціальних послуг) Берестинської міської ради», соціальними працівниками Комунального закладу «Територіальний центр соціального обслуговування (надання соціальних послуг) Берестинської міської ради»,</w:t>
      </w:r>
      <w:r>
        <w:rPr>
          <w:rFonts w:eastAsia="Calibri"/>
          <w:color w:val="000000"/>
          <w:sz w:val="28"/>
          <w:szCs w:val="28"/>
        </w:rPr>
        <w:t xml:space="preserve"> начальником відділу соціального захисту населенн</w:t>
      </w:r>
      <w:r>
        <w:rPr>
          <w:rFonts w:eastAsia="Calibri"/>
          <w:color w:val="000000"/>
          <w:sz w:val="28"/>
          <w:szCs w:val="28"/>
        </w:rPr>
        <w:t xml:space="preserve">я Берестинської міської ради, завідувачем сектору координації надання соціальних послуг відділу соціального захисту населення Берестинської міської ради, старостою відповідного старостинського округу Берестинської міської ради за місцем проживання заявника</w:t>
      </w:r>
      <w:r>
        <w:rPr>
          <w:rFonts w:eastAsia="Calibri"/>
          <w:color w:val="000000"/>
          <w:sz w:val="28"/>
          <w:szCs w:val="28"/>
        </w:rPr>
        <w:t xml:space="preserve">, </w:t>
      </w:r>
      <w:r>
        <w:rPr>
          <w:rFonts w:eastAsia="Calibri"/>
          <w:color w:val="000000"/>
          <w:sz w:val="28"/>
          <w:szCs w:val="28"/>
        </w:rPr>
        <w:t xml:space="preserve">особи</w:t>
      </w:r>
      <w:r>
        <w:rPr>
          <w:rFonts w:eastAsia="Calibri"/>
          <w:color w:val="000000"/>
          <w:sz w:val="28"/>
          <w:szCs w:val="28"/>
        </w:rPr>
        <w:t xml:space="preserve">/дитини</w:t>
      </w:r>
      <w:r>
        <w:rPr>
          <w:rFonts w:eastAsia="Calibri"/>
          <w:color w:val="000000"/>
          <w:sz w:val="28"/>
          <w:szCs w:val="28"/>
        </w:rPr>
        <w:t xml:space="preserve">, яка потребує надання соціальних послуг, та</w:t>
      </w:r>
      <w:r>
        <w:rPr>
          <w:rFonts w:eastAsia="Calibri"/>
          <w:color w:val="000000"/>
          <w:sz w:val="28"/>
          <w:szCs w:val="28"/>
        </w:rPr>
        <w:t xml:space="preserve">/</w:t>
      </w:r>
      <w:r>
        <w:rPr>
          <w:rFonts w:eastAsia="Calibri"/>
          <w:color w:val="000000"/>
          <w:sz w:val="28"/>
          <w:szCs w:val="28"/>
        </w:rPr>
        <w:t xml:space="preserve"> або її законного представника.</w:t>
      </w:r>
      <w:r>
        <w:rPr>
          <w:rFonts w:eastAsia="Calibri"/>
          <w:color w:val="000000"/>
          <w:sz w:val="28"/>
          <w:szCs w:val="28"/>
        </w:rPr>
      </w:r>
      <w:r>
        <w:rPr>
          <w:rFonts w:eastAsia="Calibri"/>
          <w:color w:val="000000"/>
          <w:sz w:val="28"/>
          <w:szCs w:val="28"/>
        </w:rPr>
      </w:r>
    </w:p>
    <w:p>
      <w:pPr>
        <w:pBdr/>
        <w:spacing/>
        <w:ind w:firstLine="709"/>
        <w:jc w:val="both"/>
        <w:rPr>
          <w:rFonts w:eastAsia="Calibri"/>
          <w:color w:val="000000"/>
          <w:sz w:val="28"/>
          <w:szCs w:val="28"/>
        </w:rPr>
      </w:pPr>
      <w:r>
        <w:rPr>
          <w:rFonts w:eastAsia="Calibri"/>
          <w:color w:val="000000"/>
          <w:sz w:val="28"/>
          <w:szCs w:val="28"/>
        </w:rPr>
        <w:t xml:space="preserve"> Очолює мультидисциплінарну команду </w:t>
      </w:r>
      <w:r>
        <w:rPr>
          <w:rFonts w:eastAsia="Calibri"/>
          <w:sz w:val="28"/>
          <w:szCs w:val="28"/>
        </w:rPr>
        <w:t xml:space="preserve">фахівець із соціальної роботи Комунального закладу «Територіальний центр соціального обслуговування (надання соціальних послуг) Берестинської міської ради»</w:t>
      </w:r>
      <w:r>
        <w:rPr>
          <w:rFonts w:eastAsia="Calibri"/>
          <w:bCs/>
          <w:sz w:val="28"/>
          <w:szCs w:val="28"/>
        </w:rPr>
        <w:t xml:space="preserve">.</w:t>
      </w:r>
      <w:r>
        <w:rPr>
          <w:rFonts w:eastAsia="Calibri"/>
          <w:sz w:val="28"/>
          <w:szCs w:val="28"/>
        </w:rPr>
        <w:t xml:space="preserve"> </w:t>
      </w:r>
      <w:r>
        <w:rPr>
          <w:rFonts w:eastAsia="Calibri"/>
          <w:color w:val="000000"/>
          <w:sz w:val="28"/>
          <w:szCs w:val="28"/>
        </w:rPr>
      </w:r>
      <w:r>
        <w:rPr>
          <w:rFonts w:eastAsia="Calibri"/>
          <w:color w:val="000000"/>
          <w:sz w:val="28"/>
          <w:szCs w:val="28"/>
        </w:rPr>
      </w:r>
    </w:p>
    <w:p>
      <w:pPr>
        <w:pBdr/>
        <w:spacing/>
        <w:ind w:firstLine="709"/>
        <w:jc w:val="both"/>
        <w:rPr>
          <w:rFonts w:eastAsia="Calibri"/>
          <w:color w:val="000000"/>
          <w:sz w:val="28"/>
          <w:szCs w:val="28"/>
        </w:rPr>
      </w:pPr>
      <w:r>
        <w:rPr>
          <w:rFonts w:eastAsia="Calibri"/>
          <w:color w:val="000000"/>
          <w:sz w:val="28"/>
          <w:szCs w:val="28"/>
        </w:rPr>
        <w:t xml:space="preserve">3. </w:t>
      </w:r>
      <w:r>
        <w:rPr>
          <w:rFonts w:eastAsia="Calibri"/>
          <w:color w:val="000000"/>
          <w:sz w:val="28"/>
          <w:szCs w:val="28"/>
        </w:rPr>
        <w:t xml:space="preserve">М</w:t>
      </w:r>
      <w:r>
        <w:rPr>
          <w:rFonts w:eastAsia="Calibri"/>
          <w:color w:val="000000"/>
          <w:sz w:val="28"/>
          <w:szCs w:val="28"/>
        </w:rPr>
        <w:t xml:space="preserve">ультидисциплінарна команда </w:t>
      </w:r>
      <w:r>
        <w:rPr>
          <w:rFonts w:eastAsia="Calibri"/>
          <w:color w:val="000000"/>
          <w:sz w:val="28"/>
          <w:szCs w:val="28"/>
          <w:shd w:val="clear" w:color="auto" w:fill="ffffff"/>
        </w:rPr>
        <w:t xml:space="preserve">визначає </w:t>
      </w:r>
      <w:r>
        <w:rPr>
          <w:rFonts w:eastAsia="Calibri"/>
          <w:color w:val="000000"/>
          <w:sz w:val="28"/>
          <w:szCs w:val="28"/>
        </w:rPr>
        <w:t xml:space="preserve">ступінь індивідуальних потреб</w:t>
      </w:r>
      <w:r>
        <w:rPr>
          <w:rFonts w:eastAsia="Calibri"/>
          <w:color w:val="000000"/>
          <w:sz w:val="28"/>
          <w:szCs w:val="28"/>
          <w:shd w:val="clear" w:color="auto" w:fill="ffffff"/>
        </w:rPr>
        <w:t xml:space="preserve"> за показниками </w:t>
      </w:r>
      <w:r>
        <w:rPr>
          <w:rFonts w:eastAsia="Calibri"/>
          <w:color w:val="000000"/>
          <w:sz w:val="28"/>
          <w:szCs w:val="28"/>
        </w:rPr>
        <w:t xml:space="preserve">визначеними  постановою №1172</w:t>
      </w:r>
      <w:r>
        <w:rPr>
          <w:rFonts w:eastAsia="Calibri"/>
          <w:color w:val="000000"/>
          <w:sz w:val="28"/>
          <w:szCs w:val="28"/>
        </w:rPr>
        <w:t xml:space="preserve"> від 17 вересня 2025 року « Про  внесення змін до порядків, затверджених  постановами Кабінету Міністрів України від 23 вересня 2020 р. № 859 і від 6 жовтня 2021 р. № 1040» п</w:t>
      </w:r>
      <w:r>
        <w:rPr>
          <w:rFonts w:eastAsia="Calibri"/>
          <w:color w:val="000000"/>
          <w:sz w:val="28"/>
          <w:szCs w:val="28"/>
        </w:rPr>
        <w:t xml:space="preserve">ротягом п῾яти робочих днів після надходження до </w:t>
      </w:r>
      <w:bookmarkStart w:id="0" w:name="_Hlk213187253"/>
      <w:r>
        <w:rPr>
          <w:rFonts w:eastAsia="Calibri"/>
          <w:color w:val="000000"/>
          <w:sz w:val="28"/>
          <w:szCs w:val="28"/>
        </w:rPr>
        <w:t xml:space="preserve">Відділу соціального захисту </w:t>
      </w:r>
      <w:r>
        <w:rPr>
          <w:rFonts w:eastAsia="Calibri"/>
          <w:color w:val="000000"/>
          <w:sz w:val="28"/>
          <w:szCs w:val="28"/>
        </w:rPr>
        <w:t xml:space="preserve"> населення </w:t>
      </w:r>
      <w:r>
        <w:rPr>
          <w:rFonts w:eastAsia="Calibri"/>
          <w:color w:val="000000"/>
          <w:sz w:val="28"/>
          <w:szCs w:val="28"/>
        </w:rPr>
        <w:t xml:space="preserve">Берестинської міської</w:t>
      </w:r>
      <w:r>
        <w:rPr>
          <w:rFonts w:eastAsia="Calibri"/>
          <w:color w:val="000000"/>
          <w:sz w:val="28"/>
          <w:szCs w:val="28"/>
        </w:rPr>
        <w:t xml:space="preserve"> ради </w:t>
      </w:r>
      <w:bookmarkEnd w:id="0"/>
      <w:r>
        <w:rPr>
          <w:rFonts w:eastAsia="Calibri"/>
          <w:color w:val="000000"/>
          <w:sz w:val="28"/>
          <w:szCs w:val="28"/>
        </w:rPr>
        <w:t xml:space="preserve">заяв про згоду надавати соціальні послуги з догляду на непрофесійній/професійній основі та про згоду отримувати соціальні послуги за адресою, де проживає особа</w:t>
      </w:r>
      <w:r>
        <w:rPr>
          <w:rFonts w:eastAsia="Calibri"/>
          <w:color w:val="000000"/>
          <w:sz w:val="28"/>
          <w:szCs w:val="28"/>
        </w:rPr>
        <w:t xml:space="preserve">/дитина</w:t>
      </w:r>
      <w:r>
        <w:rPr>
          <w:rFonts w:eastAsia="Calibri"/>
          <w:color w:val="000000"/>
          <w:sz w:val="28"/>
          <w:szCs w:val="28"/>
        </w:rPr>
        <w:t xml:space="preserve">, яка потребує надання соціальних послуг,</w:t>
      </w:r>
      <w:r>
        <w:rPr>
          <w:rFonts w:eastAsia="Calibri"/>
          <w:color w:val="000000"/>
          <w:sz w:val="28"/>
          <w:szCs w:val="28"/>
        </w:rPr>
      </w:r>
      <w:r>
        <w:rPr>
          <w:rFonts w:eastAsia="Calibri"/>
          <w:color w:val="000000"/>
          <w:sz w:val="28"/>
          <w:szCs w:val="28"/>
        </w:rPr>
      </w:r>
    </w:p>
    <w:p>
      <w:pPr>
        <w:pBdr/>
        <w:spacing/>
        <w:ind w:firstLine="709"/>
        <w:jc w:val="both"/>
        <w:rPr>
          <w:rFonts w:eastAsia="Calibri"/>
          <w:color w:val="000000"/>
          <w:sz w:val="28"/>
          <w:szCs w:val="28"/>
        </w:rPr>
      </w:pPr>
      <w:r>
        <w:rPr>
          <w:rFonts w:eastAsia="Calibri"/>
          <w:color w:val="000000"/>
          <w:sz w:val="28"/>
          <w:szCs w:val="28"/>
        </w:rPr>
        <w:t xml:space="preserve">4. За результатами комплексного визначення ступеня індивідуальних потреб особи, яка потребує надання соціальних послуг, мультидисциплінарною командою  готується висновок за формою, затвердженою постановою № </w:t>
      </w:r>
      <w:r>
        <w:rPr>
          <w:rFonts w:eastAsia="Calibri"/>
          <w:sz w:val="28"/>
          <w:szCs w:val="28"/>
        </w:rPr>
        <w:t xml:space="preserve">1172.  </w:t>
      </w:r>
      <w:r>
        <w:rPr>
          <w:rFonts w:eastAsia="Calibri"/>
          <w:color w:val="000000"/>
          <w:sz w:val="28"/>
          <w:szCs w:val="28"/>
        </w:rPr>
      </w:r>
      <w:r>
        <w:rPr>
          <w:rFonts w:eastAsia="Calibri"/>
          <w:color w:val="000000"/>
          <w:sz w:val="28"/>
          <w:szCs w:val="28"/>
        </w:rPr>
      </w:r>
    </w:p>
    <w:p>
      <w:pPr>
        <w:pBdr/>
        <w:spacing/>
        <w:ind w:firstLine="709"/>
        <w:jc w:val="both"/>
        <w:rPr>
          <w:rFonts w:eastAsia="Calibri"/>
          <w:color w:val="000000"/>
          <w:sz w:val="28"/>
          <w:szCs w:val="28"/>
        </w:rPr>
      </w:pPr>
      <w:r>
        <w:rPr>
          <w:rFonts w:eastAsia="Calibri"/>
          <w:color w:val="000000"/>
          <w:sz w:val="28"/>
          <w:szCs w:val="28"/>
        </w:rPr>
        <w:t xml:space="preserve">5. Висновок, підписаний членами мультидисциплінарної команди, передається </w:t>
      </w:r>
      <w:r>
        <w:rPr>
          <w:rFonts w:eastAsia="Calibri"/>
          <w:color w:val="000000"/>
          <w:sz w:val="28"/>
          <w:szCs w:val="28"/>
        </w:rPr>
        <w:t xml:space="preserve">у</w:t>
      </w:r>
      <w:r>
        <w:rPr>
          <w:rFonts w:eastAsia="Calibri"/>
          <w:color w:val="000000"/>
          <w:sz w:val="28"/>
          <w:szCs w:val="28"/>
        </w:rPr>
        <w:t xml:space="preserve"> </w:t>
      </w:r>
      <w:bookmarkStart w:id="1" w:name="_Hlk213189234"/>
      <w:r>
        <w:rPr>
          <w:rFonts w:eastAsia="Calibri"/>
          <w:color w:val="000000"/>
          <w:sz w:val="28"/>
          <w:szCs w:val="28"/>
        </w:rPr>
        <w:t xml:space="preserve">Відділ </w:t>
      </w:r>
      <w:bookmarkEnd w:id="1"/>
      <w:r>
        <w:rPr>
          <w:rFonts w:eastAsia="Calibri"/>
          <w:color w:val="000000"/>
          <w:sz w:val="28"/>
          <w:szCs w:val="28"/>
        </w:rPr>
        <w:t xml:space="preserve">соціального захисту </w:t>
      </w:r>
      <w:r>
        <w:rPr>
          <w:rFonts w:eastAsia="Calibri"/>
          <w:color w:val="000000"/>
          <w:sz w:val="28"/>
          <w:szCs w:val="28"/>
        </w:rPr>
        <w:t xml:space="preserve"> населення </w:t>
      </w:r>
      <w:r>
        <w:rPr>
          <w:rFonts w:eastAsia="Calibri"/>
          <w:color w:val="000000"/>
          <w:sz w:val="28"/>
          <w:szCs w:val="28"/>
        </w:rPr>
        <w:t xml:space="preserve">Берестинської міської</w:t>
      </w:r>
      <w:r>
        <w:rPr>
          <w:rFonts w:eastAsia="Calibri"/>
          <w:color w:val="000000"/>
          <w:sz w:val="28"/>
          <w:szCs w:val="28"/>
        </w:rPr>
        <w:t xml:space="preserve"> ради</w:t>
      </w:r>
      <w:r>
        <w:rPr>
          <w:rFonts w:eastAsia="Calibri"/>
          <w:color w:val="000000"/>
          <w:sz w:val="28"/>
          <w:szCs w:val="28"/>
        </w:rPr>
        <w:t xml:space="preserve">.</w:t>
      </w:r>
      <w:r>
        <w:rPr>
          <w:rFonts w:eastAsia="Calibri"/>
          <w:color w:val="000000"/>
          <w:sz w:val="28"/>
          <w:szCs w:val="28"/>
        </w:rPr>
      </w:r>
      <w:r>
        <w:rPr>
          <w:rFonts w:eastAsia="Calibri"/>
          <w:color w:val="000000"/>
          <w:sz w:val="28"/>
          <w:szCs w:val="28"/>
        </w:rPr>
      </w:r>
    </w:p>
    <w:p>
      <w:pPr>
        <w:pBdr/>
        <w:spacing/>
        <w:ind w:firstLine="709"/>
        <w:jc w:val="both"/>
        <w:rPr>
          <w:rFonts w:eastAsia="Calibri"/>
          <w:color w:val="000000"/>
          <w:sz w:val="28"/>
          <w:szCs w:val="28"/>
        </w:rPr>
      </w:pPr>
      <w:r>
        <w:rPr>
          <w:rFonts w:eastAsia="Calibri"/>
          <w:color w:val="000000"/>
          <w:sz w:val="28"/>
          <w:szCs w:val="28"/>
        </w:rPr>
        <w:t xml:space="preserve">6. Особ</w:t>
      </w:r>
      <w:r>
        <w:rPr>
          <w:rFonts w:eastAsia="Calibri"/>
          <w:color w:val="000000"/>
          <w:sz w:val="28"/>
          <w:szCs w:val="28"/>
        </w:rPr>
        <w:t xml:space="preserve">и з інвалідністю І групи та </w:t>
      </w:r>
      <w:r>
        <w:rPr>
          <w:rFonts w:eastAsia="Calibri"/>
          <w:color w:val="000000"/>
          <w:sz w:val="28"/>
          <w:szCs w:val="28"/>
        </w:rPr>
        <w:t xml:space="preserve">невиліковно хвор</w:t>
      </w:r>
      <w:r>
        <w:rPr>
          <w:rFonts w:eastAsia="Calibri"/>
          <w:color w:val="000000"/>
          <w:sz w:val="28"/>
          <w:szCs w:val="28"/>
        </w:rPr>
        <w:t xml:space="preserve">і особи</w:t>
      </w:r>
      <w:r>
        <w:rPr>
          <w:rFonts w:eastAsia="Calibri"/>
          <w:color w:val="000000"/>
          <w:sz w:val="28"/>
          <w:szCs w:val="28"/>
        </w:rPr>
        <w:t xml:space="preserve">, як</w:t>
      </w:r>
      <w:r>
        <w:rPr>
          <w:rFonts w:eastAsia="Calibri"/>
          <w:color w:val="000000"/>
          <w:sz w:val="28"/>
          <w:szCs w:val="28"/>
        </w:rPr>
        <w:t xml:space="preserve">і</w:t>
      </w:r>
      <w:r>
        <w:rPr>
          <w:rFonts w:eastAsia="Calibri"/>
          <w:color w:val="000000"/>
          <w:sz w:val="28"/>
          <w:szCs w:val="28"/>
        </w:rPr>
        <w:t xml:space="preserve"> через порушення функцій організму не можуть самостійно пересуватися та самообслуговуватися</w:t>
      </w:r>
      <w:r>
        <w:rPr>
          <w:rFonts w:eastAsia="Calibri"/>
          <w:color w:val="000000"/>
          <w:sz w:val="28"/>
          <w:szCs w:val="28"/>
        </w:rPr>
        <w:t xml:space="preserve"> </w:t>
      </w:r>
      <w:r>
        <w:rPr>
          <w:rFonts w:eastAsia="Calibri"/>
          <w:color w:val="000000"/>
          <w:sz w:val="28"/>
          <w:szCs w:val="28"/>
        </w:rPr>
        <w:t xml:space="preserve">потребують надання соціальних послуг, якщо за результатами комплексного визначення ступеня індивідуальних потреб особи/дитини, яка потребує надання соціальних послуг, їм установлено IV чи V групу рухової активності, а сума балів становить від 62 до 0 балів</w:t>
      </w:r>
      <w:r>
        <w:rPr>
          <w:rFonts w:eastAsia="Calibri"/>
          <w:color w:val="000000"/>
          <w:sz w:val="28"/>
          <w:szCs w:val="28"/>
        </w:rPr>
        <w:t xml:space="preserve">.</w:t>
      </w:r>
      <w:r>
        <w:rPr>
          <w:rFonts w:eastAsia="Calibri"/>
          <w:color w:val="000000"/>
          <w:sz w:val="28"/>
          <w:szCs w:val="28"/>
        </w:rPr>
      </w:r>
      <w:r>
        <w:rPr>
          <w:rFonts w:eastAsia="Calibri"/>
          <w:color w:val="000000"/>
          <w:sz w:val="28"/>
          <w:szCs w:val="28"/>
        </w:rPr>
      </w:r>
    </w:p>
    <w:p>
      <w:pPr>
        <w:pBdr/>
        <w:spacing/>
        <w:ind w:firstLine="709"/>
        <w:jc w:val="both"/>
        <w:rPr>
          <w:rFonts w:eastAsia="Calibri"/>
          <w:color w:val="000000"/>
          <w:sz w:val="28"/>
          <w:szCs w:val="28"/>
        </w:rPr>
      </w:pPr>
      <w:r>
        <w:rPr>
          <w:rFonts w:eastAsia="Calibri"/>
          <w:color w:val="000000"/>
          <w:sz w:val="28"/>
          <w:szCs w:val="28"/>
        </w:rPr>
        <w:t xml:space="preserve">Г</w:t>
      </w:r>
      <w:r>
        <w:rPr>
          <w:rFonts w:eastAsia="Calibri"/>
          <w:color w:val="000000"/>
          <w:sz w:val="28"/>
          <w:szCs w:val="28"/>
        </w:rPr>
        <w:t xml:space="preserve">ромадяни похилого віку з когнітивними порушеннями</w:t>
      </w:r>
      <w:r>
        <w:t xml:space="preserve"> </w:t>
      </w:r>
      <w:r>
        <w:rPr>
          <w:rFonts w:eastAsia="Calibri"/>
          <w:color w:val="000000"/>
          <w:sz w:val="28"/>
          <w:szCs w:val="28"/>
        </w:rPr>
        <w:t xml:space="preserve">потребують надання соціальних послуг, якщо за результатами комплексного визначення ступеня індивідуальних пот</w:t>
      </w:r>
      <w:r>
        <w:rPr>
          <w:rFonts w:eastAsia="Calibri"/>
          <w:color w:val="000000"/>
          <w:sz w:val="28"/>
          <w:szCs w:val="28"/>
        </w:rPr>
        <w:t xml:space="preserve">реб особи/дитини, яка потребує надання соціальних послуг, сумарний результат за категоріями “Організація харчування”, “Зовнішній вигляд, дотримання правил особистої гігієни”, “Здоров’я”, “Утримання помешкання”, “Додержання правил поведінки, безпеки і поряд</w:t>
      </w:r>
      <w:r>
        <w:rPr>
          <w:rFonts w:eastAsia="Calibri"/>
          <w:color w:val="000000"/>
          <w:sz w:val="28"/>
          <w:szCs w:val="28"/>
        </w:rPr>
        <w:t xml:space="preserve">ку у надзвичайних ситуаціях”, “Міжособистісні відносини”, “Знання ресурсів громади”, “Обізнаність у юридичній сфері” становить не менше ніж 69 балів, за іншими категоріями - щонайменше є базовим, а сума балів за такими категоріями становить не менше ніж 58</w:t>
      </w:r>
      <w:r>
        <w:rPr>
          <w:rFonts w:eastAsia="Calibri"/>
          <w:color w:val="000000"/>
          <w:sz w:val="28"/>
          <w:szCs w:val="28"/>
        </w:rPr>
        <w:t xml:space="preserve">.</w:t>
      </w:r>
      <w:r>
        <w:rPr>
          <w:rFonts w:eastAsia="Calibri"/>
          <w:color w:val="000000"/>
          <w:sz w:val="28"/>
          <w:szCs w:val="28"/>
        </w:rPr>
      </w:r>
      <w:r>
        <w:rPr>
          <w:rFonts w:eastAsia="Calibri"/>
          <w:color w:val="000000"/>
          <w:sz w:val="28"/>
          <w:szCs w:val="28"/>
        </w:rPr>
      </w:r>
    </w:p>
    <w:p>
      <w:pPr>
        <w:pBdr/>
        <w:spacing/>
        <w:ind w:firstLine="709"/>
        <w:jc w:val="both"/>
        <w:rPr>
          <w:rFonts w:eastAsia="Calibri"/>
          <w:color w:val="000000"/>
          <w:sz w:val="28"/>
          <w:szCs w:val="28"/>
        </w:rPr>
      </w:pPr>
      <w:r>
        <w:rPr>
          <w:rFonts w:eastAsia="Calibri"/>
          <w:color w:val="000000"/>
          <w:sz w:val="28"/>
          <w:szCs w:val="28"/>
        </w:rPr>
        <w:t xml:space="preserve">Діти з інвалідністю та діти, </w:t>
      </w:r>
      <w:r>
        <w:rPr>
          <w:rFonts w:eastAsia="Calibri"/>
          <w:color w:val="000000"/>
          <w:sz w:val="28"/>
          <w:szCs w:val="28"/>
        </w:rPr>
        <w:t xml:space="preserve">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w:t>
      </w:r>
      <w:r>
        <w:rPr>
          <w:rFonts w:eastAsia="Calibri"/>
          <w:color w:val="000000"/>
          <w:sz w:val="28"/>
          <w:szCs w:val="28"/>
        </w:rPr>
        <w:t xml:space="preserve">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переліку т</w:t>
      </w:r>
      <w:r>
        <w:rPr>
          <w:rFonts w:eastAsia="Calibri"/>
          <w:color w:val="000000"/>
          <w:sz w:val="28"/>
          <w:szCs w:val="28"/>
        </w:rPr>
        <w:t xml:space="preserve">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 затвердженого постановою Кабінету Міністрів України від 27 грудня 2018 р. № 1161</w:t>
      </w:r>
      <w:r>
        <w:t xml:space="preserve"> </w:t>
      </w:r>
      <w:r>
        <w:rPr>
          <w:rFonts w:eastAsia="Calibri"/>
          <w:color w:val="000000"/>
          <w:sz w:val="28"/>
          <w:szCs w:val="28"/>
        </w:rPr>
        <w:t xml:space="preserve">потребують надання соціальних послуг, якщо за результатами комплексного визначення ступеня індивідуальних потреб особи/дитини, яка потребує надання соціальних послуг, загальний відсоток її функціонування становить від 0 до 74</w:t>
      </w:r>
      <w:r>
        <w:rPr>
          <w:rFonts w:eastAsia="Calibri"/>
          <w:color w:val="000000"/>
          <w:sz w:val="28"/>
          <w:szCs w:val="28"/>
        </w:rPr>
        <w:t xml:space="preserve">.</w:t>
      </w:r>
      <w:r>
        <w:rPr>
          <w:rFonts w:eastAsia="Calibri"/>
          <w:color w:val="000000"/>
          <w:sz w:val="28"/>
          <w:szCs w:val="28"/>
        </w:rPr>
      </w:r>
      <w:r>
        <w:rPr>
          <w:rFonts w:eastAsia="Calibri"/>
          <w:color w:val="000000"/>
          <w:sz w:val="28"/>
          <w:szCs w:val="28"/>
        </w:rPr>
      </w:r>
    </w:p>
    <w:p>
      <w:pPr>
        <w:pBdr/>
        <w:spacing/>
        <w:ind w:firstLine="709"/>
        <w:jc w:val="both"/>
        <w:rPr>
          <w:rFonts w:eastAsia="Calibri"/>
          <w:color w:val="000000"/>
          <w:sz w:val="28"/>
          <w:szCs w:val="28"/>
        </w:rPr>
      </w:pPr>
      <w:r>
        <w:rPr>
          <w:rFonts w:eastAsia="Calibri"/>
          <w:color w:val="000000"/>
          <w:sz w:val="28"/>
          <w:szCs w:val="28"/>
        </w:rPr>
        <w:t xml:space="preserve">7</w:t>
      </w:r>
      <w:r>
        <w:rPr>
          <w:rFonts w:eastAsia="Calibri"/>
          <w:color w:val="000000"/>
          <w:sz w:val="28"/>
          <w:szCs w:val="28"/>
        </w:rPr>
        <w:t xml:space="preserve">. </w:t>
      </w:r>
      <w:r>
        <w:rPr>
          <w:sz w:val="28"/>
          <w:szCs w:val="28"/>
        </w:rPr>
        <w:t xml:space="preserve">Висновок мультидисциплінарної команди може бути оскаржений протягом 20 робочих днів, зокрема у разі погіршення стану здоров’я особи, яка потребує надання соціальних послуг з догляду на непрофесійній/професійній основі. Для цього необхідно звернутися до </w:t>
      </w:r>
      <w:r>
        <w:rPr>
          <w:rFonts w:eastAsia="Calibri"/>
          <w:color w:val="000000"/>
          <w:sz w:val="28"/>
          <w:szCs w:val="28"/>
        </w:rPr>
        <w:t xml:space="preserve">Відділу соціального захисту </w:t>
      </w:r>
      <w:r>
        <w:rPr>
          <w:rFonts w:eastAsia="Calibri"/>
          <w:color w:val="000000"/>
          <w:sz w:val="28"/>
          <w:szCs w:val="28"/>
        </w:rPr>
        <w:t xml:space="preserve"> населення </w:t>
      </w:r>
      <w:r>
        <w:rPr>
          <w:rFonts w:eastAsia="Calibri"/>
          <w:color w:val="000000"/>
          <w:sz w:val="28"/>
          <w:szCs w:val="28"/>
        </w:rPr>
        <w:t xml:space="preserve">Берестинської міської</w:t>
      </w:r>
      <w:r>
        <w:rPr>
          <w:rFonts w:eastAsia="Calibri"/>
          <w:color w:val="000000"/>
          <w:sz w:val="28"/>
          <w:szCs w:val="28"/>
        </w:rPr>
        <w:t xml:space="preserve"> ради</w:t>
      </w:r>
      <w:r>
        <w:rPr>
          <w:sz w:val="28"/>
          <w:szCs w:val="28"/>
        </w:rPr>
        <w:t xml:space="preserve"> з письмовою заявою про проведення повторного комплексного визначення ступеня </w:t>
      </w:r>
      <w:r>
        <w:rPr>
          <w:sz w:val="28"/>
          <w:szCs w:val="28"/>
        </w:rPr>
        <w:t xml:space="preserve">індивідуальних потреб особи, яка потребує надання соціальних послуг. У разі незгоди особи, яка потребує надання соціальних послуг, або її законного представника із новим висновком його можна оскаржити в судовому порядку відповідно до чинного законодавства.</w:t>
      </w:r>
      <w:r>
        <w:rPr>
          <w:rFonts w:eastAsia="Calibri"/>
          <w:color w:val="000000"/>
          <w:sz w:val="28"/>
          <w:szCs w:val="28"/>
        </w:rPr>
      </w:r>
      <w:r>
        <w:rPr>
          <w:rFonts w:eastAsia="Calibri"/>
          <w:color w:val="000000"/>
          <w:sz w:val="28"/>
          <w:szCs w:val="28"/>
        </w:rPr>
      </w:r>
    </w:p>
    <w:p>
      <w:pPr>
        <w:pBdr/>
        <w:spacing/>
        <w:ind w:firstLine="426"/>
        <w:jc w:val="center"/>
        <w:rPr>
          <w:rFonts w:eastAsia="Calibri"/>
          <w:color w:val="000000"/>
          <w:sz w:val="28"/>
          <w:szCs w:val="28"/>
        </w:rPr>
      </w:pPr>
      <w:r>
        <w:rPr>
          <w:rFonts w:eastAsia="Calibri"/>
          <w:color w:val="000000"/>
          <w:sz w:val="28"/>
          <w:szCs w:val="28"/>
        </w:rPr>
      </w:r>
      <w:r>
        <w:rPr>
          <w:rFonts w:eastAsia="Calibri"/>
          <w:color w:val="000000"/>
          <w:sz w:val="28"/>
          <w:szCs w:val="28"/>
        </w:rPr>
      </w:r>
      <w:r>
        <w:rPr>
          <w:rFonts w:eastAsia="Calibri"/>
          <w:color w:val="000000"/>
          <w:sz w:val="28"/>
          <w:szCs w:val="28"/>
        </w:rPr>
      </w:r>
    </w:p>
    <w:p>
      <w:pPr>
        <w:pBdr/>
        <w:spacing/>
        <w:ind w:firstLine="426"/>
        <w:jc w:val="center"/>
        <w:rPr>
          <w:rFonts w:eastAsia="Calibri"/>
          <w:color w:val="000000"/>
          <w:sz w:val="28"/>
          <w:szCs w:val="28"/>
        </w:rPr>
      </w:pPr>
      <w:r>
        <w:rPr>
          <w:rFonts w:eastAsia="Calibri"/>
          <w:color w:val="000000"/>
          <w:sz w:val="28"/>
          <w:szCs w:val="28"/>
        </w:rPr>
        <w:t xml:space="preserve">ІІІ. Організація роботи.</w:t>
      </w:r>
      <w:r>
        <w:rPr>
          <w:rFonts w:eastAsia="Calibri"/>
          <w:color w:val="000000"/>
          <w:sz w:val="28"/>
          <w:szCs w:val="28"/>
        </w:rPr>
      </w:r>
      <w:r>
        <w:rPr>
          <w:rFonts w:eastAsia="Calibri"/>
          <w:color w:val="000000"/>
          <w:sz w:val="28"/>
          <w:szCs w:val="28"/>
        </w:rPr>
      </w:r>
    </w:p>
    <w:p>
      <w:pPr>
        <w:pBdr/>
        <w:spacing/>
        <w:ind w:firstLine="426"/>
        <w:jc w:val="center"/>
        <w:rPr>
          <w:rFonts w:eastAsia="Calibri"/>
          <w:color w:val="000000"/>
          <w:sz w:val="28"/>
          <w:szCs w:val="28"/>
        </w:rPr>
      </w:pPr>
      <w:r/>
      <w:bookmarkStart w:id="2" w:name="_GoBack"/>
      <w:r/>
      <w:bookmarkEnd w:id="2"/>
      <w:r>
        <w:rPr>
          <w:rFonts w:eastAsia="Calibri"/>
          <w:color w:val="000000"/>
          <w:sz w:val="28"/>
          <w:szCs w:val="28"/>
        </w:rPr>
      </w:r>
      <w:r>
        <w:rPr>
          <w:rFonts w:eastAsia="Calibri"/>
          <w:color w:val="000000"/>
          <w:sz w:val="28"/>
          <w:szCs w:val="28"/>
        </w:rPr>
      </w:r>
    </w:p>
    <w:p>
      <w:pPr>
        <w:pBdr/>
        <w:spacing/>
        <w:ind w:firstLine="709"/>
        <w:jc w:val="both"/>
        <w:rPr>
          <w:rFonts w:eastAsia="Calibri"/>
          <w:color w:val="000000"/>
          <w:sz w:val="28"/>
          <w:szCs w:val="28"/>
        </w:rPr>
      </w:pPr>
      <w:r>
        <w:rPr>
          <w:rFonts w:eastAsia="Calibri"/>
          <w:color w:val="000000"/>
          <w:sz w:val="28"/>
          <w:szCs w:val="28"/>
        </w:rPr>
        <w:t xml:space="preserve">1. Організаційною формою діяльності мультидисциплінарної команди є засідання, які є правомочні, якщо в них беруть участь не менше 50% від загального складу її членів. </w:t>
      </w:r>
      <w:r>
        <w:rPr>
          <w:rFonts w:eastAsia="Calibri"/>
          <w:color w:val="000000"/>
          <w:sz w:val="28"/>
          <w:szCs w:val="28"/>
        </w:rPr>
      </w:r>
      <w:r>
        <w:rPr>
          <w:rFonts w:eastAsia="Calibri"/>
          <w:color w:val="000000"/>
          <w:sz w:val="28"/>
          <w:szCs w:val="28"/>
        </w:rPr>
      </w:r>
    </w:p>
    <w:p>
      <w:pPr>
        <w:pBdr/>
        <w:spacing/>
        <w:ind w:firstLine="709"/>
        <w:jc w:val="both"/>
        <w:rPr>
          <w:rFonts w:eastAsia="Calibri"/>
          <w:color w:val="000000"/>
          <w:sz w:val="28"/>
          <w:szCs w:val="28"/>
        </w:rPr>
      </w:pPr>
      <w:r>
        <w:rPr>
          <w:rFonts w:eastAsia="Calibri"/>
          <w:color w:val="000000"/>
          <w:sz w:val="28"/>
          <w:szCs w:val="28"/>
        </w:rPr>
        <w:t xml:space="preserve">2. Рішення мультидисциплінарної команди приймається більшістю голосів від числа членів, які присутні на засіданні, шляхом відкритого голосування. За умови рівного розподілу голосів вирішальним є голос </w:t>
      </w:r>
      <w:r>
        <w:rPr>
          <w:rFonts w:eastAsia="Calibri"/>
          <w:color w:val="000000"/>
          <w:sz w:val="28"/>
          <w:szCs w:val="28"/>
        </w:rPr>
        <w:t xml:space="preserve">керівника</w:t>
      </w:r>
      <w:r>
        <w:rPr>
          <w:rFonts w:eastAsia="Calibri"/>
          <w:color w:val="000000"/>
          <w:sz w:val="28"/>
          <w:szCs w:val="28"/>
        </w:rPr>
        <w:t xml:space="preserve"> мультидисциплінарної команди.</w:t>
      </w:r>
      <w:r>
        <w:rPr>
          <w:rFonts w:eastAsia="Calibri"/>
          <w:color w:val="000000"/>
          <w:sz w:val="28"/>
          <w:szCs w:val="28"/>
        </w:rPr>
      </w:r>
      <w:r>
        <w:rPr>
          <w:rFonts w:eastAsia="Calibri"/>
          <w:color w:val="000000"/>
          <w:sz w:val="28"/>
          <w:szCs w:val="28"/>
        </w:rPr>
      </w:r>
    </w:p>
    <w:p w14:paraId="711A986D">
      <w:pPr>
        <w:pBdr/>
        <w:spacing/>
        <w:ind/>
        <w:jc w:val="both"/>
        <w:rPr>
          <w:color w:val="000000"/>
          <w:spacing w:val="-9"/>
          <w:sz w:val="28"/>
          <w:szCs w:val="28"/>
          <w:lang w:val="uk-UA"/>
        </w:rPr>
      </w:pPr>
      <w:r>
        <w:rPr>
          <w:color w:val="000000"/>
          <w:spacing w:val="-9"/>
          <w:sz w:val="28"/>
          <w:szCs w:val="28"/>
          <w:lang w:val="uk-UA"/>
        </w:rPr>
      </w:r>
      <w:r>
        <w:rPr>
          <w:color w:val="000000"/>
          <w:spacing w:val="-9"/>
          <w:sz w:val="28"/>
          <w:szCs w:val="28"/>
          <w:lang w:val="uk-UA"/>
        </w:rPr>
      </w:r>
      <w:r>
        <w:rPr>
          <w:color w:val="000000"/>
          <w:spacing w:val="-9"/>
          <w:sz w:val="28"/>
          <w:szCs w:val="28"/>
          <w:lang w:val="uk-UA"/>
        </w:rPr>
      </w:r>
    </w:p>
    <w:p w14:paraId="4A608C98">
      <w:pPr>
        <w:pBdr/>
        <w:spacing/>
        <w:ind/>
        <w:jc w:val="both"/>
        <w:rPr>
          <w:color w:val="000000"/>
          <w:spacing w:val="-9"/>
          <w:sz w:val="28"/>
          <w:szCs w:val="28"/>
          <w:lang w:val="uk-UA"/>
        </w:rPr>
      </w:pPr>
      <w:r>
        <w:rPr>
          <w:color w:val="000000"/>
          <w:spacing w:val="-9"/>
          <w:sz w:val="28"/>
          <w:szCs w:val="28"/>
          <w:lang w:val="uk-UA"/>
        </w:rPr>
      </w:r>
      <w:r>
        <w:rPr>
          <w:color w:val="000000"/>
          <w:spacing w:val="-9"/>
          <w:sz w:val="28"/>
          <w:szCs w:val="28"/>
          <w:lang w:val="uk-UA"/>
        </w:rPr>
      </w:r>
      <w:r>
        <w:rPr>
          <w:color w:val="000000"/>
          <w:spacing w:val="-9"/>
          <w:sz w:val="28"/>
          <w:szCs w:val="28"/>
          <w:lang w:val="uk-UA"/>
        </w:rPr>
      </w:r>
    </w:p>
    <w:p>
      <w:pPr>
        <w:pBdr/>
        <w:spacing/>
        <w:ind/>
        <w:jc w:val="both"/>
        <w:rPr>
          <w:color w:val="000000"/>
          <w:spacing w:val="-9"/>
          <w:sz w:val="28"/>
          <w:szCs w:val="28"/>
          <w:lang w:val="uk-UA"/>
        </w:rPr>
      </w:pPr>
      <w:r>
        <w:rPr>
          <w:color w:val="000000"/>
          <w:spacing w:val="-9"/>
          <w:sz w:val="28"/>
          <w:szCs w:val="28"/>
          <w:lang w:val="uk-UA"/>
        </w:rPr>
      </w:r>
      <w:r>
        <w:rPr>
          <w:color w:val="000000"/>
          <w:spacing w:val="-9"/>
          <w:sz w:val="28"/>
          <w:szCs w:val="28"/>
          <w:lang w:val="uk-UA"/>
        </w:rPr>
      </w:r>
      <w:r>
        <w:rPr>
          <w:color w:val="000000"/>
          <w:spacing w:val="-9"/>
          <w:sz w:val="28"/>
          <w:szCs w:val="28"/>
          <w:lang w:val="uk-UA"/>
        </w:rPr>
      </w:r>
    </w:p>
    <w:p>
      <w:pPr>
        <w:pBdr/>
        <w:spacing/>
        <w:ind/>
        <w:jc w:val="both"/>
        <w:rPr>
          <w:color w:val="000000"/>
          <w:spacing w:val="-9"/>
          <w:sz w:val="28"/>
          <w:szCs w:val="28"/>
          <w:lang w:val="uk-UA"/>
        </w:rPr>
      </w:pPr>
      <w:r>
        <w:rPr>
          <w:color w:val="000000"/>
          <w:spacing w:val="-9"/>
          <w:sz w:val="28"/>
          <w:szCs w:val="28"/>
          <w:lang w:val="uk-UA"/>
        </w:rPr>
      </w:r>
      <w:r>
        <w:rPr>
          <w:color w:val="000000"/>
          <w:spacing w:val="-9"/>
          <w:sz w:val="28"/>
          <w:szCs w:val="28"/>
          <w:lang w:val="uk-UA"/>
        </w:rPr>
      </w:r>
      <w:r>
        <w:rPr>
          <w:color w:val="000000"/>
          <w:spacing w:val="-9"/>
          <w:sz w:val="28"/>
          <w:szCs w:val="28"/>
          <w:lang w:val="uk-UA"/>
        </w:rPr>
      </w:r>
    </w:p>
    <w:p>
      <w:pPr>
        <w:pBdr/>
        <w:spacing/>
        <w:ind/>
        <w:jc w:val="both"/>
        <w:rPr>
          <w:rFonts w:eastAsia="Calibri"/>
          <w:bCs/>
          <w:sz w:val="28"/>
          <w:szCs w:val="28"/>
          <w:lang w:val="uk-UA"/>
        </w:rPr>
      </w:pPr>
      <w:r>
        <w:rPr>
          <w:rFonts w:eastAsia="Calibri"/>
          <w:bCs/>
          <w:sz w:val="28"/>
          <w:szCs w:val="28"/>
          <w:lang w:val="uk-UA"/>
        </w:rPr>
        <w:t xml:space="preserve">Керуючий справами </w:t>
      </w:r>
      <w:r>
        <w:rPr>
          <w:rFonts w:eastAsia="Calibri"/>
          <w:bCs/>
          <w:sz w:val="28"/>
          <w:szCs w:val="28"/>
          <w:lang w:val="uk-UA"/>
        </w:rPr>
        <w:t xml:space="preserve">  </w:t>
      </w:r>
      <w:r>
        <w:rPr>
          <w:rFonts w:eastAsia="Calibri"/>
          <w:bCs/>
          <w:sz w:val="28"/>
          <w:szCs w:val="28"/>
          <w:lang w:val="uk-UA"/>
        </w:rPr>
      </w:r>
      <w:r>
        <w:rPr>
          <w:rFonts w:eastAsia="Calibri"/>
          <w:bCs/>
          <w:sz w:val="28"/>
          <w:szCs w:val="28"/>
          <w:lang w:val="uk-UA"/>
        </w:rPr>
      </w:r>
    </w:p>
    <w:p>
      <w:pPr>
        <w:pBdr/>
        <w:spacing/>
        <w:ind/>
        <w:jc w:val="both"/>
        <w:rPr>
          <w:rFonts w:eastAsia="Calibri"/>
          <w:bCs/>
          <w:sz w:val="28"/>
          <w:szCs w:val="28"/>
          <w:lang w:val="uk-UA"/>
        </w:rPr>
      </w:pPr>
      <w:r>
        <w:rPr>
          <w:rFonts w:eastAsia="Calibri"/>
          <w:bCs/>
          <w:sz w:val="28"/>
          <w:szCs w:val="28"/>
          <w:lang w:val="uk-UA"/>
        </w:rPr>
        <w:t xml:space="preserve">(секретар) виконавчого комітету                                                 Катерина ХУДЯКОВА</w:t>
      </w:r>
      <w:r>
        <w:rPr>
          <w:rFonts w:eastAsia="Calibri"/>
          <w:bCs/>
          <w:sz w:val="28"/>
          <w:szCs w:val="28"/>
          <w:lang w:val="uk-UA"/>
        </w:rPr>
      </w:r>
      <w:r>
        <w:rPr>
          <w:rFonts w:eastAsia="Calibri"/>
          <w:bCs/>
          <w:sz w:val="28"/>
          <w:szCs w:val="28"/>
          <w:lang w:val="uk-UA"/>
        </w:rPr>
      </w:r>
    </w:p>
    <w:p>
      <w:pPr>
        <w:pBdr/>
        <w:spacing/>
        <w:ind/>
        <w:jc w:val="both"/>
        <w:rPr>
          <w:color w:val="000000"/>
          <w:spacing w:val="-9"/>
          <w:sz w:val="28"/>
          <w:szCs w:val="28"/>
          <w:lang w:val="uk-UA"/>
        </w:rPr>
      </w:pPr>
      <w:r>
        <w:rPr>
          <w:color w:val="000000"/>
          <w:spacing w:val="-9"/>
          <w:sz w:val="28"/>
          <w:szCs w:val="28"/>
          <w:lang w:val="uk-UA"/>
        </w:rPr>
      </w:r>
      <w:r>
        <w:rPr>
          <w:color w:val="000000"/>
          <w:spacing w:val="-9"/>
          <w:sz w:val="28"/>
          <w:szCs w:val="28"/>
          <w:lang w:val="uk-UA"/>
        </w:rPr>
      </w:r>
      <w:r>
        <w:rPr>
          <w:color w:val="000000"/>
          <w:spacing w:val="-9"/>
          <w:sz w:val="28"/>
          <w:szCs w:val="28"/>
          <w:lang w:val="uk-UA"/>
        </w:rPr>
      </w:r>
    </w:p>
    <w:sectPr>
      <w:footnotePr/>
      <w:endnotePr/>
      <w:type w:val="nextPage"/>
      <w:pgSz w:h="16838" w:orient="portrait" w:w="11906"/>
      <w:pgMar w:top="709" w:right="851" w:bottom="1134" w:left="1701" w:header="680" w:footer="68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Verdana">
    <w:panose1 w:val="020B0604030504040204"/>
  </w:font>
  <w:font w:name="Calibri">
    <w:panose1 w:val="020F0502020204030204"/>
  </w:font>
  <w:font w:name="Cambria">
    <w:panose1 w:val="02040503050406030204"/>
  </w:font>
  <w:font w:name="Arial">
    <w:panose1 w:val="020B060402020202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D85F61"/>
    <w:lvl w:ilvl="0">
      <w:isLgl w:val="false"/>
      <w:lvlJc w:val="left"/>
      <w:lvlText w:val="%1."/>
      <w:numFmt w:val="decimal"/>
      <w:pPr>
        <w:pBdr/>
        <w:tabs>
          <w:tab w:val="num" w:leader="none" w:pos="1215"/>
        </w:tabs>
        <w:spacing/>
        <w:ind w:hanging="1215" w:left="1215"/>
      </w:pPr>
      <w:rPr>
        <w:rFonts w:hint="default" w:cs="Times New Roman"/>
      </w:rPr>
      <w:start w:val="1"/>
      <w:suff w:val="tab"/>
    </w:lvl>
    <w:lvl w:ilvl="1">
      <w:isLgl w:val="false"/>
      <w:lvlJc w:val="left"/>
      <w:lvlText w:val="%1.%2."/>
      <w:numFmt w:val="decimal"/>
      <w:pPr>
        <w:pBdr/>
        <w:tabs>
          <w:tab w:val="num" w:leader="none" w:pos="1935"/>
        </w:tabs>
        <w:spacing/>
        <w:ind w:hanging="1215" w:left="1935"/>
      </w:pPr>
      <w:rPr>
        <w:rFonts w:hint="default" w:cs="Times New Roman"/>
      </w:rPr>
      <w:start w:val="1"/>
      <w:suff w:val="tab"/>
    </w:lvl>
    <w:lvl w:ilvl="2">
      <w:isLgl w:val="false"/>
      <w:lvlJc w:val="left"/>
      <w:lvlText w:val="%1.%2.%3."/>
      <w:numFmt w:val="decimal"/>
      <w:pPr>
        <w:pBdr/>
        <w:tabs>
          <w:tab w:val="num" w:leader="none" w:pos="2655"/>
        </w:tabs>
        <w:spacing/>
        <w:ind w:hanging="1215" w:left="2655"/>
      </w:pPr>
      <w:rPr>
        <w:rFonts w:hint="default" w:cs="Times New Roman"/>
      </w:rPr>
      <w:start w:val="1"/>
      <w:suff w:val="tab"/>
    </w:lvl>
    <w:lvl w:ilvl="3">
      <w:isLgl w:val="false"/>
      <w:lvlJc w:val="left"/>
      <w:lvlText w:val="%1.%2.%3.%4."/>
      <w:numFmt w:val="decimal"/>
      <w:pPr>
        <w:pBdr/>
        <w:tabs>
          <w:tab w:val="num" w:leader="none" w:pos="3375"/>
        </w:tabs>
        <w:spacing/>
        <w:ind w:hanging="1215" w:left="3375"/>
      </w:pPr>
      <w:rPr>
        <w:rFonts w:hint="default" w:cs="Times New Roman"/>
      </w:rPr>
      <w:start w:val="1"/>
      <w:suff w:val="tab"/>
    </w:lvl>
    <w:lvl w:ilvl="4">
      <w:isLgl w:val="false"/>
      <w:lvlJc w:val="left"/>
      <w:lvlText w:val="%1.%2.%3.%4.%5."/>
      <w:numFmt w:val="decimal"/>
      <w:pPr>
        <w:pBdr/>
        <w:tabs>
          <w:tab w:val="num" w:leader="none" w:pos="4095"/>
        </w:tabs>
        <w:spacing/>
        <w:ind w:hanging="1215" w:left="4095"/>
      </w:pPr>
      <w:rPr>
        <w:rFonts w:hint="default" w:cs="Times New Roman"/>
      </w:rPr>
      <w:start w:val="1"/>
      <w:suff w:val="tab"/>
    </w:lvl>
    <w:lvl w:ilvl="5">
      <w:isLgl w:val="false"/>
      <w:lvlJc w:val="left"/>
      <w:lvlText w:val="%1.%2.%3.%4.%5.%6."/>
      <w:numFmt w:val="decimal"/>
      <w:pPr>
        <w:pBdr/>
        <w:tabs>
          <w:tab w:val="num" w:leader="none" w:pos="5040"/>
        </w:tabs>
        <w:spacing/>
        <w:ind w:hanging="1440" w:left="5040"/>
      </w:pPr>
      <w:rPr>
        <w:rFonts w:hint="default" w:cs="Times New Roman"/>
      </w:rPr>
      <w:start w:val="1"/>
      <w:suff w:val="tab"/>
    </w:lvl>
    <w:lvl w:ilvl="6">
      <w:isLgl w:val="false"/>
      <w:lvlJc w:val="left"/>
      <w:lvlText w:val="%1.%2.%3.%4.%5.%6.%7."/>
      <w:numFmt w:val="decimal"/>
      <w:pPr>
        <w:pBdr/>
        <w:tabs>
          <w:tab w:val="num" w:leader="none" w:pos="6120"/>
        </w:tabs>
        <w:spacing/>
        <w:ind w:hanging="1800" w:left="6120"/>
      </w:pPr>
      <w:rPr>
        <w:rFonts w:hint="default" w:cs="Times New Roman"/>
      </w:rPr>
      <w:start w:val="1"/>
      <w:suff w:val="tab"/>
    </w:lvl>
    <w:lvl w:ilvl="7">
      <w:isLgl w:val="false"/>
      <w:lvlJc w:val="left"/>
      <w:lvlText w:val="%1.%2.%3.%4.%5.%6.%7.%8."/>
      <w:numFmt w:val="decimal"/>
      <w:pPr>
        <w:pBdr/>
        <w:tabs>
          <w:tab w:val="num" w:leader="none" w:pos="6840"/>
        </w:tabs>
        <w:spacing/>
        <w:ind w:hanging="1800" w:left="6840"/>
      </w:pPr>
      <w:rPr>
        <w:rFonts w:hint="default" w:cs="Times New Roman"/>
      </w:rPr>
      <w:start w:val="1"/>
      <w:suff w:val="tab"/>
    </w:lvl>
    <w:lvl w:ilvl="8">
      <w:isLgl w:val="false"/>
      <w:lvlJc w:val="left"/>
      <w:lvlText w:val="%1.%2.%3.%4.%5.%6.%7.%8.%9."/>
      <w:numFmt w:val="decimal"/>
      <w:pPr>
        <w:pBdr/>
        <w:tabs>
          <w:tab w:val="num" w:leader="none" w:pos="7920"/>
        </w:tabs>
        <w:spacing/>
        <w:ind w:hanging="2160" w:left="7920"/>
      </w:pPr>
      <w:rPr>
        <w:rFonts w:hint="default" w:cs="Times New Roman"/>
      </w:rPr>
      <w:start w:val="1"/>
      <w:suff w:val="tab"/>
    </w:lvl>
  </w:abstractNum>
  <w:abstractNum w:abstractNumId="1">
    <w:nsid w:val="525E2016"/>
    <w:lvl w:ilvl="0">
      <w:isLgl w:val="false"/>
      <w:lvlJc w:val="left"/>
      <w:lvlText w:val="%1."/>
      <w:numFmt w:val="decimal"/>
      <w:pPr>
        <w:pBdr/>
        <w:tabs>
          <w:tab w:val="num" w:leader="none" w:pos="1080"/>
        </w:tabs>
        <w:spacing/>
        <w:ind w:hanging="360" w:left="1080"/>
      </w:pPr>
      <w:rPr>
        <w:rFonts w:hint="default" w:cs="Times New Roman"/>
      </w:rPr>
      <w:start w:val="1"/>
      <w:suff w:val="tab"/>
    </w:lvl>
    <w:lvl w:ilvl="1">
      <w:isLgl w:val="false"/>
      <w:lvlJc w:val="left"/>
      <w:lvlText w:val="%2."/>
      <w:numFmt w:val="lowerLetter"/>
      <w:pPr>
        <w:pBdr/>
        <w:tabs>
          <w:tab w:val="num" w:leader="none" w:pos="1800"/>
        </w:tabs>
        <w:spacing/>
        <w:ind w:hanging="360" w:left="1800"/>
      </w:pPr>
      <w:rPr>
        <w:rFonts w:cs="Times New Roman"/>
      </w:rPr>
      <w:start w:val="1"/>
      <w:suff w:val="tab"/>
    </w:lvl>
    <w:lvl w:ilvl="2">
      <w:isLgl w:val="false"/>
      <w:lvlJc w:val="right"/>
      <w:lvlText w:val="%3."/>
      <w:numFmt w:val="lowerRoman"/>
      <w:pPr>
        <w:pBdr/>
        <w:tabs>
          <w:tab w:val="num" w:leader="none" w:pos="2520"/>
        </w:tabs>
        <w:spacing/>
        <w:ind w:hanging="180" w:left="2520"/>
      </w:pPr>
      <w:rPr>
        <w:rFonts w:cs="Times New Roman"/>
      </w:rPr>
      <w:start w:val="1"/>
      <w:suff w:val="tab"/>
    </w:lvl>
    <w:lvl w:ilvl="3">
      <w:isLgl w:val="false"/>
      <w:lvlJc w:val="left"/>
      <w:lvlText w:val="%4."/>
      <w:numFmt w:val="decimal"/>
      <w:pPr>
        <w:pBdr/>
        <w:tabs>
          <w:tab w:val="num" w:leader="none" w:pos="3240"/>
        </w:tabs>
        <w:spacing/>
        <w:ind w:hanging="360" w:left="3240"/>
      </w:pPr>
      <w:rPr>
        <w:rFonts w:cs="Times New Roman"/>
      </w:rPr>
      <w:start w:val="1"/>
      <w:suff w:val="tab"/>
    </w:lvl>
    <w:lvl w:ilvl="4">
      <w:isLgl w:val="false"/>
      <w:lvlJc w:val="left"/>
      <w:lvlText w:val="%5."/>
      <w:numFmt w:val="lowerLetter"/>
      <w:pPr>
        <w:pBdr/>
        <w:tabs>
          <w:tab w:val="num" w:leader="none" w:pos="3960"/>
        </w:tabs>
        <w:spacing/>
        <w:ind w:hanging="360" w:left="3960"/>
      </w:pPr>
      <w:rPr>
        <w:rFonts w:cs="Times New Roman"/>
      </w:rPr>
      <w:start w:val="1"/>
      <w:suff w:val="tab"/>
    </w:lvl>
    <w:lvl w:ilvl="5">
      <w:isLgl w:val="false"/>
      <w:lvlJc w:val="right"/>
      <w:lvlText w:val="%6."/>
      <w:numFmt w:val="lowerRoman"/>
      <w:pPr>
        <w:pBdr/>
        <w:tabs>
          <w:tab w:val="num" w:leader="none" w:pos="4680"/>
        </w:tabs>
        <w:spacing/>
        <w:ind w:hanging="180" w:left="4680"/>
      </w:pPr>
      <w:rPr>
        <w:rFonts w:cs="Times New Roman"/>
      </w:rPr>
      <w:start w:val="1"/>
      <w:suff w:val="tab"/>
    </w:lvl>
    <w:lvl w:ilvl="6">
      <w:isLgl w:val="false"/>
      <w:lvlJc w:val="left"/>
      <w:lvlText w:val="%7."/>
      <w:numFmt w:val="decimal"/>
      <w:pPr>
        <w:pBdr/>
        <w:tabs>
          <w:tab w:val="num" w:leader="none" w:pos="5400"/>
        </w:tabs>
        <w:spacing/>
        <w:ind w:hanging="360" w:left="5400"/>
      </w:pPr>
      <w:rPr>
        <w:rFonts w:cs="Times New Roman"/>
      </w:rPr>
      <w:start w:val="1"/>
      <w:suff w:val="tab"/>
    </w:lvl>
    <w:lvl w:ilvl="7">
      <w:isLgl w:val="false"/>
      <w:lvlJc w:val="left"/>
      <w:lvlText w:val="%8."/>
      <w:numFmt w:val="lowerLetter"/>
      <w:pPr>
        <w:pBdr/>
        <w:tabs>
          <w:tab w:val="num" w:leader="none" w:pos="6120"/>
        </w:tabs>
        <w:spacing/>
        <w:ind w:hanging="360" w:left="6120"/>
      </w:pPr>
      <w:rPr>
        <w:rFonts w:cs="Times New Roman"/>
      </w:rPr>
      <w:start w:val="1"/>
      <w:suff w:val="tab"/>
    </w:lvl>
    <w:lvl w:ilvl="8">
      <w:isLgl w:val="false"/>
      <w:lvlJc w:val="right"/>
      <w:lvlText w:val="%9."/>
      <w:numFmt w:val="lowerRoman"/>
      <w:pPr>
        <w:pBdr/>
        <w:tabs>
          <w:tab w:val="num" w:leader="none" w:pos="6840"/>
        </w:tabs>
        <w:spacing/>
        <w:ind w:hanging="180" w:left="6840"/>
      </w:pPr>
      <w:rPr>
        <w:rFonts w:cs="Times New Roman"/>
      </w:rPr>
      <w:start w:val="1"/>
      <w:suff w:val="tab"/>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sz w:val="22"/>
        <w:szCs w:val="22"/>
        <w:lang w:val="ru-RU" w:eastAsia="ru-RU"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5">
    <w:name w:val="Table Grid"/>
    <w:basedOn w:val="890"/>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Table Grid Light"/>
    <w:basedOn w:val="890"/>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Plain Table 1"/>
    <w:basedOn w:val="890"/>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Plain Table 2"/>
    <w:basedOn w:val="890"/>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3"/>
    <w:basedOn w:val="89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4"/>
    <w:basedOn w:val="89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Plain Table 5"/>
    <w:basedOn w:val="89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w:basedOn w:val="89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1"/>
    <w:basedOn w:val="89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2"/>
    <w:basedOn w:val="89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3"/>
    <w:basedOn w:val="89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4"/>
    <w:basedOn w:val="89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5"/>
    <w:basedOn w:val="89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 Accent 6"/>
    <w:basedOn w:val="89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w:basedOn w:val="89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1"/>
    <w:basedOn w:val="89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2"/>
    <w:basedOn w:val="89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3"/>
    <w:basedOn w:val="89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4"/>
    <w:basedOn w:val="89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5"/>
    <w:basedOn w:val="89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 Accent 6"/>
    <w:basedOn w:val="89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w:basedOn w:val="89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1"/>
    <w:basedOn w:val="89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2"/>
    <w:basedOn w:val="89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3"/>
    <w:basedOn w:val="89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4"/>
    <w:basedOn w:val="89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5"/>
    <w:basedOn w:val="89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 Accent 6"/>
    <w:basedOn w:val="89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w:basedOn w:val="89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1"/>
    <w:basedOn w:val="89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2"/>
    <w:basedOn w:val="89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3"/>
    <w:basedOn w:val="89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4"/>
    <w:basedOn w:val="89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5"/>
    <w:basedOn w:val="89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 Accent 6"/>
    <w:basedOn w:val="89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5 Dark"/>
    <w:basedOn w:val="8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5 Dark- Accent 1"/>
    <w:basedOn w:val="8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 Accent 2"/>
    <w:basedOn w:val="8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 Accent 3"/>
    <w:basedOn w:val="8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Accent 4"/>
    <w:basedOn w:val="8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5"/>
    <w:basedOn w:val="8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 Accent 6"/>
    <w:basedOn w:val="8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6 Colorful"/>
    <w:basedOn w:val="89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8">
    <w:name w:val="Grid Table 6 Colorful - Accent 1"/>
    <w:basedOn w:val="89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9">
    <w:name w:val="Grid Table 6 Colorful - Accent 2"/>
    <w:basedOn w:val="89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0">
    <w:name w:val="Grid Table 6 Colorful - Accent 3"/>
    <w:basedOn w:val="89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1">
    <w:name w:val="Grid Table 6 Colorful - Accent 4"/>
    <w:basedOn w:val="89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2">
    <w:name w:val="Grid Table 6 Colorful - Accent 5"/>
    <w:basedOn w:val="89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3">
    <w:name w:val="Grid Table 6 Colorful - Accent 6"/>
    <w:basedOn w:val="89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4">
    <w:name w:val="Grid Table 7 Colorful"/>
    <w:basedOn w:val="89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7 Colorful - Accent 1"/>
    <w:basedOn w:val="89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7 Colorful - Accent 2"/>
    <w:basedOn w:val="89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3"/>
    <w:basedOn w:val="89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4"/>
    <w:basedOn w:val="89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5"/>
    <w:basedOn w:val="89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7 Colorful - Accent 6"/>
    <w:basedOn w:val="89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1 Light"/>
    <w:basedOn w:val="8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 Accent 1"/>
    <w:basedOn w:val="8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2"/>
    <w:basedOn w:val="8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3"/>
    <w:basedOn w:val="8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4"/>
    <w:basedOn w:val="8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5"/>
    <w:basedOn w:val="8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 Accent 6"/>
    <w:basedOn w:val="8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2"/>
    <w:basedOn w:val="89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 Accent 1"/>
    <w:basedOn w:val="89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2"/>
    <w:basedOn w:val="89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3"/>
    <w:basedOn w:val="89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4"/>
    <w:basedOn w:val="89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5"/>
    <w:basedOn w:val="89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 Accent 6"/>
    <w:basedOn w:val="89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3"/>
    <w:basedOn w:val="89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 Accent 1"/>
    <w:basedOn w:val="89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2"/>
    <w:basedOn w:val="89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3"/>
    <w:basedOn w:val="89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4"/>
    <w:basedOn w:val="89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5"/>
    <w:basedOn w:val="89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 Accent 6"/>
    <w:basedOn w:val="89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4"/>
    <w:basedOn w:val="89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 Accent 1"/>
    <w:basedOn w:val="89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2"/>
    <w:basedOn w:val="89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3"/>
    <w:basedOn w:val="89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4"/>
    <w:basedOn w:val="89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5"/>
    <w:basedOn w:val="89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 Accent 6"/>
    <w:basedOn w:val="89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5 Dark"/>
    <w:basedOn w:val="89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0">
    <w:name w:val="List Table 5 Dark - Accent 1"/>
    <w:basedOn w:val="89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2"/>
    <w:basedOn w:val="89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3"/>
    <w:basedOn w:val="89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4"/>
    <w:basedOn w:val="89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5"/>
    <w:basedOn w:val="89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5 Dark - Accent 6"/>
    <w:basedOn w:val="89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6 Colorful"/>
    <w:basedOn w:val="89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6 Colorful - Accent 1"/>
    <w:basedOn w:val="89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6 Colorful - Accent 2"/>
    <w:basedOn w:val="89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3"/>
    <w:basedOn w:val="89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4"/>
    <w:basedOn w:val="89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5"/>
    <w:basedOn w:val="89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6"/>
    <w:basedOn w:val="89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7 Colorful"/>
    <w:basedOn w:val="89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4">
    <w:name w:val="List Table 7 Colorful - Accent 1"/>
    <w:basedOn w:val="89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05">
    <w:name w:val="List Table 7 Colorful - Accent 2"/>
    <w:basedOn w:val="89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06">
    <w:name w:val="List Table 7 Colorful - Accent 3"/>
    <w:basedOn w:val="89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07">
    <w:name w:val="List Table 7 Colorful - Accent 4"/>
    <w:basedOn w:val="89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08">
    <w:name w:val="List Table 7 Colorful - Accent 5"/>
    <w:basedOn w:val="89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09">
    <w:name w:val="List Table 7 Colorful - Accent 6"/>
    <w:basedOn w:val="89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810">
    <w:name w:val="Lined - Accent"/>
    <w:basedOn w:val="89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ned - Accent 1"/>
    <w:basedOn w:val="89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ned - Accent 2"/>
    <w:basedOn w:val="89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3"/>
    <w:basedOn w:val="89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4"/>
    <w:basedOn w:val="89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5"/>
    <w:basedOn w:val="89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ned - Accent 6"/>
    <w:basedOn w:val="89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amp; Lined - Accent"/>
    <w:basedOn w:val="89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amp; Lined - Accent 1"/>
    <w:basedOn w:val="89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2"/>
    <w:basedOn w:val="89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3"/>
    <w:basedOn w:val="89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4"/>
    <w:basedOn w:val="89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5"/>
    <w:basedOn w:val="89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6"/>
    <w:basedOn w:val="89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w:basedOn w:val="89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 Accent 1"/>
    <w:basedOn w:val="89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 Accent 2"/>
    <w:basedOn w:val="89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3"/>
    <w:basedOn w:val="89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4"/>
    <w:basedOn w:val="89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5"/>
    <w:basedOn w:val="89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 Accent 6"/>
    <w:basedOn w:val="89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31">
    <w:name w:val="Heading 5"/>
    <w:basedOn w:val="884"/>
    <w:next w:val="884"/>
    <w:link w:val="840"/>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2">
    <w:name w:val="Heading 6"/>
    <w:basedOn w:val="884"/>
    <w:next w:val="884"/>
    <w:link w:val="841"/>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3">
    <w:name w:val="Heading 7"/>
    <w:basedOn w:val="884"/>
    <w:next w:val="884"/>
    <w:link w:val="842"/>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4">
    <w:name w:val="Heading 8"/>
    <w:basedOn w:val="884"/>
    <w:next w:val="884"/>
    <w:link w:val="843"/>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5">
    <w:name w:val="Heading 9"/>
    <w:basedOn w:val="884"/>
    <w:next w:val="884"/>
    <w:link w:val="844"/>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36">
    <w:name w:val="Heading 1 Char"/>
    <w:basedOn w:val="889"/>
    <w:link w:val="885"/>
    <w:uiPriority w:val="9"/>
    <w:pPr>
      <w:pBdr/>
      <w:spacing/>
      <w:ind/>
    </w:pPr>
    <w:rPr>
      <w:rFonts w:ascii="Arial" w:hAnsi="Arial" w:eastAsia="Arial" w:cs="Arial"/>
      <w:color w:val="0f4761" w:themeColor="accent1" w:themeShade="BF"/>
      <w:sz w:val="40"/>
      <w:szCs w:val="40"/>
    </w:rPr>
  </w:style>
  <w:style w:type="character" w:styleId="837">
    <w:name w:val="Heading 2 Char"/>
    <w:basedOn w:val="889"/>
    <w:link w:val="886"/>
    <w:uiPriority w:val="9"/>
    <w:pPr>
      <w:pBdr/>
      <w:spacing/>
      <w:ind/>
    </w:pPr>
    <w:rPr>
      <w:rFonts w:ascii="Arial" w:hAnsi="Arial" w:eastAsia="Arial" w:cs="Arial"/>
      <w:color w:val="0f4761" w:themeColor="accent1" w:themeShade="BF"/>
      <w:sz w:val="32"/>
      <w:szCs w:val="32"/>
    </w:rPr>
  </w:style>
  <w:style w:type="character" w:styleId="838">
    <w:name w:val="Heading 3 Char"/>
    <w:basedOn w:val="889"/>
    <w:link w:val="887"/>
    <w:uiPriority w:val="9"/>
    <w:pPr>
      <w:pBdr/>
      <w:spacing/>
      <w:ind/>
    </w:pPr>
    <w:rPr>
      <w:rFonts w:ascii="Arial" w:hAnsi="Arial" w:eastAsia="Arial" w:cs="Arial"/>
      <w:color w:val="0f4761" w:themeColor="accent1" w:themeShade="BF"/>
      <w:sz w:val="28"/>
      <w:szCs w:val="28"/>
    </w:rPr>
  </w:style>
  <w:style w:type="character" w:styleId="839">
    <w:name w:val="Heading 4 Char"/>
    <w:basedOn w:val="889"/>
    <w:link w:val="888"/>
    <w:uiPriority w:val="9"/>
    <w:pPr>
      <w:pBdr/>
      <w:spacing/>
      <w:ind/>
    </w:pPr>
    <w:rPr>
      <w:rFonts w:ascii="Arial" w:hAnsi="Arial" w:eastAsia="Arial" w:cs="Arial"/>
      <w:i/>
      <w:iCs/>
      <w:color w:val="0f4761" w:themeColor="accent1" w:themeShade="BF"/>
    </w:rPr>
  </w:style>
  <w:style w:type="character" w:styleId="840">
    <w:name w:val="Heading 5 Char"/>
    <w:basedOn w:val="889"/>
    <w:link w:val="831"/>
    <w:uiPriority w:val="9"/>
    <w:pPr>
      <w:pBdr/>
      <w:spacing/>
      <w:ind/>
    </w:pPr>
    <w:rPr>
      <w:rFonts w:ascii="Arial" w:hAnsi="Arial" w:eastAsia="Arial" w:cs="Arial"/>
      <w:color w:val="0f4761" w:themeColor="accent1" w:themeShade="BF"/>
    </w:rPr>
  </w:style>
  <w:style w:type="character" w:styleId="841">
    <w:name w:val="Heading 6 Char"/>
    <w:basedOn w:val="889"/>
    <w:link w:val="832"/>
    <w:uiPriority w:val="9"/>
    <w:pPr>
      <w:pBdr/>
      <w:spacing/>
      <w:ind/>
    </w:pPr>
    <w:rPr>
      <w:rFonts w:ascii="Arial" w:hAnsi="Arial" w:eastAsia="Arial" w:cs="Arial"/>
      <w:i/>
      <w:iCs/>
      <w:color w:val="595959" w:themeColor="text1" w:themeTint="A6"/>
    </w:rPr>
  </w:style>
  <w:style w:type="character" w:styleId="842">
    <w:name w:val="Heading 7 Char"/>
    <w:basedOn w:val="889"/>
    <w:link w:val="833"/>
    <w:uiPriority w:val="9"/>
    <w:pPr>
      <w:pBdr/>
      <w:spacing/>
      <w:ind/>
    </w:pPr>
    <w:rPr>
      <w:rFonts w:ascii="Arial" w:hAnsi="Arial" w:eastAsia="Arial" w:cs="Arial"/>
      <w:color w:val="595959" w:themeColor="text1" w:themeTint="A6"/>
    </w:rPr>
  </w:style>
  <w:style w:type="character" w:styleId="843">
    <w:name w:val="Heading 8 Char"/>
    <w:basedOn w:val="889"/>
    <w:link w:val="834"/>
    <w:uiPriority w:val="9"/>
    <w:pPr>
      <w:pBdr/>
      <w:spacing/>
      <w:ind/>
    </w:pPr>
    <w:rPr>
      <w:rFonts w:ascii="Arial" w:hAnsi="Arial" w:eastAsia="Arial" w:cs="Arial"/>
      <w:i/>
      <w:iCs/>
      <w:color w:val="272727" w:themeColor="text1" w:themeTint="D8"/>
    </w:rPr>
  </w:style>
  <w:style w:type="character" w:styleId="844">
    <w:name w:val="Heading 9 Char"/>
    <w:basedOn w:val="889"/>
    <w:link w:val="835"/>
    <w:uiPriority w:val="9"/>
    <w:pPr>
      <w:pBdr/>
      <w:spacing/>
      <w:ind/>
    </w:pPr>
    <w:rPr>
      <w:rFonts w:ascii="Arial" w:hAnsi="Arial" w:eastAsia="Arial" w:cs="Arial"/>
      <w:i/>
      <w:iCs/>
      <w:color w:val="272727" w:themeColor="text1" w:themeTint="D8"/>
    </w:rPr>
  </w:style>
  <w:style w:type="paragraph" w:styleId="845">
    <w:name w:val="Title"/>
    <w:basedOn w:val="884"/>
    <w:next w:val="884"/>
    <w:link w:val="846"/>
    <w:uiPriority w:val="10"/>
    <w:qFormat/>
    <w:pPr>
      <w:pBdr/>
      <w:spacing w:after="80" w:line="240" w:lineRule="auto"/>
      <w:ind/>
      <w:contextualSpacing w:val="true"/>
    </w:pPr>
    <w:rPr>
      <w:rFonts w:ascii="Arial" w:hAnsi="Arial" w:eastAsia="Arial" w:cs="Arial"/>
      <w:spacing w:val="-10"/>
      <w:sz w:val="56"/>
      <w:szCs w:val="56"/>
    </w:rPr>
  </w:style>
  <w:style w:type="character" w:styleId="846">
    <w:name w:val="Title Char"/>
    <w:basedOn w:val="889"/>
    <w:link w:val="845"/>
    <w:uiPriority w:val="10"/>
    <w:pPr>
      <w:pBdr/>
      <w:spacing/>
      <w:ind/>
    </w:pPr>
    <w:rPr>
      <w:rFonts w:ascii="Arial" w:hAnsi="Arial" w:eastAsia="Arial" w:cs="Arial"/>
      <w:spacing w:val="-10"/>
      <w:sz w:val="56"/>
      <w:szCs w:val="56"/>
    </w:rPr>
  </w:style>
  <w:style w:type="paragraph" w:styleId="847">
    <w:name w:val="Subtitle"/>
    <w:basedOn w:val="884"/>
    <w:next w:val="884"/>
    <w:link w:val="848"/>
    <w:uiPriority w:val="11"/>
    <w:qFormat/>
    <w:pPr>
      <w:numPr>
        <w:ilvl w:val="1"/>
      </w:numPr>
      <w:pBdr/>
      <w:spacing/>
      <w:ind/>
    </w:pPr>
    <w:rPr>
      <w:color w:val="595959" w:themeColor="text1" w:themeTint="A6"/>
      <w:spacing w:val="15"/>
      <w:sz w:val="28"/>
      <w:szCs w:val="28"/>
    </w:rPr>
  </w:style>
  <w:style w:type="character" w:styleId="848">
    <w:name w:val="Subtitle Char"/>
    <w:basedOn w:val="889"/>
    <w:link w:val="847"/>
    <w:uiPriority w:val="11"/>
    <w:pPr>
      <w:pBdr/>
      <w:spacing/>
      <w:ind/>
    </w:pPr>
    <w:rPr>
      <w:color w:val="595959" w:themeColor="text1" w:themeTint="A6"/>
      <w:spacing w:val="15"/>
      <w:sz w:val="28"/>
      <w:szCs w:val="28"/>
    </w:rPr>
  </w:style>
  <w:style w:type="paragraph" w:styleId="849">
    <w:name w:val="Quote"/>
    <w:basedOn w:val="884"/>
    <w:next w:val="884"/>
    <w:link w:val="850"/>
    <w:uiPriority w:val="29"/>
    <w:qFormat/>
    <w:pPr>
      <w:pBdr/>
      <w:spacing w:before="160"/>
      <w:ind/>
      <w:jc w:val="center"/>
    </w:pPr>
    <w:rPr>
      <w:i/>
      <w:iCs/>
      <w:color w:val="404040" w:themeColor="text1" w:themeTint="BF"/>
    </w:rPr>
  </w:style>
  <w:style w:type="character" w:styleId="850">
    <w:name w:val="Quote Char"/>
    <w:basedOn w:val="889"/>
    <w:link w:val="849"/>
    <w:uiPriority w:val="29"/>
    <w:pPr>
      <w:pBdr/>
      <w:spacing/>
      <w:ind/>
    </w:pPr>
    <w:rPr>
      <w:i/>
      <w:iCs/>
      <w:color w:val="404040" w:themeColor="text1" w:themeTint="BF"/>
    </w:rPr>
  </w:style>
  <w:style w:type="paragraph" w:styleId="851">
    <w:name w:val="List Paragraph"/>
    <w:basedOn w:val="884"/>
    <w:uiPriority w:val="34"/>
    <w:qFormat/>
    <w:pPr>
      <w:pBdr/>
      <w:spacing/>
      <w:ind w:left="720"/>
      <w:contextualSpacing w:val="true"/>
    </w:pPr>
  </w:style>
  <w:style w:type="character" w:styleId="852">
    <w:name w:val="Intense Emphasis"/>
    <w:basedOn w:val="889"/>
    <w:uiPriority w:val="21"/>
    <w:qFormat/>
    <w:pPr>
      <w:pBdr/>
      <w:spacing/>
      <w:ind/>
    </w:pPr>
    <w:rPr>
      <w:i/>
      <w:iCs/>
      <w:color w:val="0f4761" w:themeColor="accent1" w:themeShade="BF"/>
    </w:rPr>
  </w:style>
  <w:style w:type="paragraph" w:styleId="853">
    <w:name w:val="Intense Quote"/>
    <w:basedOn w:val="884"/>
    <w:next w:val="884"/>
    <w:link w:val="854"/>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4">
    <w:name w:val="Intense Quote Char"/>
    <w:basedOn w:val="889"/>
    <w:link w:val="853"/>
    <w:uiPriority w:val="30"/>
    <w:pPr>
      <w:pBdr/>
      <w:spacing/>
      <w:ind/>
    </w:pPr>
    <w:rPr>
      <w:i/>
      <w:iCs/>
      <w:color w:val="0f4761" w:themeColor="accent1" w:themeShade="BF"/>
    </w:rPr>
  </w:style>
  <w:style w:type="character" w:styleId="855">
    <w:name w:val="Intense Reference"/>
    <w:basedOn w:val="889"/>
    <w:uiPriority w:val="32"/>
    <w:qFormat/>
    <w:pPr>
      <w:pBdr/>
      <w:spacing/>
      <w:ind/>
    </w:pPr>
    <w:rPr>
      <w:b/>
      <w:bCs/>
      <w:smallCaps/>
      <w:color w:val="0f4761" w:themeColor="accent1" w:themeShade="BF"/>
      <w:spacing w:val="5"/>
    </w:rPr>
  </w:style>
  <w:style w:type="character" w:styleId="856">
    <w:name w:val="Subtle Emphasis"/>
    <w:basedOn w:val="889"/>
    <w:uiPriority w:val="19"/>
    <w:qFormat/>
    <w:pPr>
      <w:pBdr/>
      <w:spacing/>
      <w:ind/>
    </w:pPr>
    <w:rPr>
      <w:i/>
      <w:iCs/>
      <w:color w:val="404040" w:themeColor="text1" w:themeTint="BF"/>
    </w:rPr>
  </w:style>
  <w:style w:type="character" w:styleId="857">
    <w:name w:val="Emphasis"/>
    <w:basedOn w:val="889"/>
    <w:uiPriority w:val="20"/>
    <w:qFormat/>
    <w:pPr>
      <w:pBdr/>
      <w:spacing/>
      <w:ind/>
    </w:pPr>
    <w:rPr>
      <w:i/>
      <w:iCs/>
    </w:rPr>
  </w:style>
  <w:style w:type="character" w:styleId="858">
    <w:name w:val="Strong"/>
    <w:basedOn w:val="889"/>
    <w:uiPriority w:val="22"/>
    <w:qFormat/>
    <w:pPr>
      <w:pBdr/>
      <w:spacing/>
      <w:ind/>
    </w:pPr>
    <w:rPr>
      <w:b/>
      <w:bCs/>
    </w:rPr>
  </w:style>
  <w:style w:type="character" w:styleId="859">
    <w:name w:val="Subtle Reference"/>
    <w:basedOn w:val="889"/>
    <w:uiPriority w:val="31"/>
    <w:qFormat/>
    <w:pPr>
      <w:pBdr/>
      <w:spacing/>
      <w:ind/>
    </w:pPr>
    <w:rPr>
      <w:smallCaps/>
      <w:color w:val="5a5a5a" w:themeColor="text1" w:themeTint="A5"/>
    </w:rPr>
  </w:style>
  <w:style w:type="character" w:styleId="860">
    <w:name w:val="Book Title"/>
    <w:basedOn w:val="889"/>
    <w:uiPriority w:val="33"/>
    <w:qFormat/>
    <w:pPr>
      <w:pBdr/>
      <w:spacing/>
      <w:ind/>
    </w:pPr>
    <w:rPr>
      <w:b/>
      <w:bCs/>
      <w:i/>
      <w:iCs/>
      <w:spacing w:val="5"/>
    </w:rPr>
  </w:style>
  <w:style w:type="character" w:styleId="861">
    <w:name w:val="Header Char"/>
    <w:basedOn w:val="889"/>
    <w:link w:val="896"/>
    <w:uiPriority w:val="99"/>
    <w:pPr>
      <w:pBdr/>
      <w:spacing/>
      <w:ind/>
    </w:pPr>
  </w:style>
  <w:style w:type="character" w:styleId="862">
    <w:name w:val="Footer Char"/>
    <w:basedOn w:val="889"/>
    <w:link w:val="898"/>
    <w:uiPriority w:val="99"/>
    <w:pPr>
      <w:pBdr/>
      <w:spacing/>
      <w:ind/>
    </w:pPr>
  </w:style>
  <w:style w:type="paragraph" w:styleId="863">
    <w:name w:val="Caption"/>
    <w:basedOn w:val="884"/>
    <w:next w:val="884"/>
    <w:uiPriority w:val="35"/>
    <w:unhideWhenUsed/>
    <w:qFormat/>
    <w:pPr>
      <w:pBdr/>
      <w:spacing w:after="200" w:line="240" w:lineRule="auto"/>
      <w:ind/>
    </w:pPr>
    <w:rPr>
      <w:i/>
      <w:iCs/>
      <w:color w:val="0e2841" w:themeColor="text2"/>
      <w:sz w:val="18"/>
      <w:szCs w:val="18"/>
    </w:rPr>
  </w:style>
  <w:style w:type="paragraph" w:styleId="864">
    <w:name w:val="footnote text"/>
    <w:basedOn w:val="884"/>
    <w:link w:val="865"/>
    <w:uiPriority w:val="99"/>
    <w:semiHidden/>
    <w:unhideWhenUsed/>
    <w:pPr>
      <w:pBdr/>
      <w:spacing w:after="0" w:line="240" w:lineRule="auto"/>
      <w:ind/>
    </w:pPr>
    <w:rPr>
      <w:sz w:val="20"/>
      <w:szCs w:val="20"/>
    </w:rPr>
  </w:style>
  <w:style w:type="character" w:styleId="865">
    <w:name w:val="Footnote Text Char"/>
    <w:basedOn w:val="889"/>
    <w:link w:val="864"/>
    <w:uiPriority w:val="99"/>
    <w:semiHidden/>
    <w:pPr>
      <w:pBdr/>
      <w:spacing/>
      <w:ind/>
    </w:pPr>
    <w:rPr>
      <w:sz w:val="20"/>
      <w:szCs w:val="20"/>
    </w:rPr>
  </w:style>
  <w:style w:type="character" w:styleId="866">
    <w:name w:val="footnote reference"/>
    <w:basedOn w:val="889"/>
    <w:uiPriority w:val="99"/>
    <w:semiHidden/>
    <w:unhideWhenUsed/>
    <w:pPr>
      <w:pBdr/>
      <w:spacing/>
      <w:ind/>
    </w:pPr>
    <w:rPr>
      <w:vertAlign w:val="superscript"/>
    </w:rPr>
  </w:style>
  <w:style w:type="paragraph" w:styleId="867">
    <w:name w:val="endnote text"/>
    <w:basedOn w:val="884"/>
    <w:link w:val="868"/>
    <w:uiPriority w:val="99"/>
    <w:semiHidden/>
    <w:unhideWhenUsed/>
    <w:pPr>
      <w:pBdr/>
      <w:spacing w:after="0" w:line="240" w:lineRule="auto"/>
      <w:ind/>
    </w:pPr>
    <w:rPr>
      <w:sz w:val="20"/>
      <w:szCs w:val="20"/>
    </w:rPr>
  </w:style>
  <w:style w:type="character" w:styleId="868">
    <w:name w:val="Endnote Text Char"/>
    <w:basedOn w:val="889"/>
    <w:link w:val="867"/>
    <w:uiPriority w:val="99"/>
    <w:semiHidden/>
    <w:pPr>
      <w:pBdr/>
      <w:spacing/>
      <w:ind/>
    </w:pPr>
    <w:rPr>
      <w:sz w:val="20"/>
      <w:szCs w:val="20"/>
    </w:rPr>
  </w:style>
  <w:style w:type="character" w:styleId="869">
    <w:name w:val="endnote reference"/>
    <w:basedOn w:val="889"/>
    <w:uiPriority w:val="99"/>
    <w:semiHidden/>
    <w:unhideWhenUsed/>
    <w:pPr>
      <w:pBdr/>
      <w:spacing/>
      <w:ind/>
    </w:pPr>
    <w:rPr>
      <w:vertAlign w:val="superscript"/>
    </w:rPr>
  </w:style>
  <w:style w:type="character" w:styleId="870">
    <w:name w:val="Hyperlink"/>
    <w:basedOn w:val="889"/>
    <w:uiPriority w:val="99"/>
    <w:unhideWhenUsed/>
    <w:pPr>
      <w:pBdr/>
      <w:spacing/>
      <w:ind/>
    </w:pPr>
    <w:rPr>
      <w:color w:val="0563c1" w:themeColor="hyperlink"/>
      <w:u w:val="single"/>
    </w:rPr>
  </w:style>
  <w:style w:type="character" w:styleId="871">
    <w:name w:val="FollowedHyperlink"/>
    <w:basedOn w:val="889"/>
    <w:uiPriority w:val="99"/>
    <w:semiHidden/>
    <w:unhideWhenUsed/>
    <w:pPr>
      <w:pBdr/>
      <w:spacing/>
      <w:ind/>
    </w:pPr>
    <w:rPr>
      <w:color w:val="954f72" w:themeColor="followedHyperlink"/>
      <w:u w:val="single"/>
    </w:rPr>
  </w:style>
  <w:style w:type="paragraph" w:styleId="872">
    <w:name w:val="toc 1"/>
    <w:basedOn w:val="884"/>
    <w:next w:val="884"/>
    <w:uiPriority w:val="39"/>
    <w:unhideWhenUsed/>
    <w:pPr>
      <w:pBdr/>
      <w:spacing w:after="100"/>
      <w:ind/>
    </w:pPr>
  </w:style>
  <w:style w:type="paragraph" w:styleId="873">
    <w:name w:val="toc 2"/>
    <w:basedOn w:val="884"/>
    <w:next w:val="884"/>
    <w:uiPriority w:val="39"/>
    <w:unhideWhenUsed/>
    <w:pPr>
      <w:pBdr/>
      <w:spacing w:after="100"/>
      <w:ind w:left="220"/>
    </w:pPr>
  </w:style>
  <w:style w:type="paragraph" w:styleId="874">
    <w:name w:val="toc 3"/>
    <w:basedOn w:val="884"/>
    <w:next w:val="884"/>
    <w:uiPriority w:val="39"/>
    <w:unhideWhenUsed/>
    <w:pPr>
      <w:pBdr/>
      <w:spacing w:after="100"/>
      <w:ind w:left="440"/>
    </w:pPr>
  </w:style>
  <w:style w:type="paragraph" w:styleId="875">
    <w:name w:val="toc 4"/>
    <w:basedOn w:val="884"/>
    <w:next w:val="884"/>
    <w:uiPriority w:val="39"/>
    <w:unhideWhenUsed/>
    <w:pPr>
      <w:pBdr/>
      <w:spacing w:after="100"/>
      <w:ind w:left="660"/>
    </w:pPr>
  </w:style>
  <w:style w:type="paragraph" w:styleId="876">
    <w:name w:val="toc 5"/>
    <w:basedOn w:val="884"/>
    <w:next w:val="884"/>
    <w:uiPriority w:val="39"/>
    <w:unhideWhenUsed/>
    <w:pPr>
      <w:pBdr/>
      <w:spacing w:after="100"/>
      <w:ind w:left="880"/>
    </w:pPr>
  </w:style>
  <w:style w:type="paragraph" w:styleId="877">
    <w:name w:val="toc 6"/>
    <w:basedOn w:val="884"/>
    <w:next w:val="884"/>
    <w:uiPriority w:val="39"/>
    <w:unhideWhenUsed/>
    <w:pPr>
      <w:pBdr/>
      <w:spacing w:after="100"/>
      <w:ind w:left="1100"/>
    </w:pPr>
  </w:style>
  <w:style w:type="paragraph" w:styleId="878">
    <w:name w:val="toc 7"/>
    <w:basedOn w:val="884"/>
    <w:next w:val="884"/>
    <w:uiPriority w:val="39"/>
    <w:unhideWhenUsed/>
    <w:pPr>
      <w:pBdr/>
      <w:spacing w:after="100"/>
      <w:ind w:left="1320"/>
    </w:pPr>
  </w:style>
  <w:style w:type="paragraph" w:styleId="879">
    <w:name w:val="toc 8"/>
    <w:basedOn w:val="884"/>
    <w:next w:val="884"/>
    <w:uiPriority w:val="39"/>
    <w:unhideWhenUsed/>
    <w:pPr>
      <w:pBdr/>
      <w:spacing w:after="100"/>
      <w:ind w:left="1540"/>
    </w:pPr>
  </w:style>
  <w:style w:type="paragraph" w:styleId="880">
    <w:name w:val="toc 9"/>
    <w:basedOn w:val="884"/>
    <w:next w:val="884"/>
    <w:uiPriority w:val="39"/>
    <w:unhideWhenUsed/>
    <w:pPr>
      <w:pBdr/>
      <w:spacing w:after="100"/>
      <w:ind w:left="1760"/>
    </w:pPr>
  </w:style>
  <w:style w:type="character" w:styleId="881">
    <w:name w:val="Placeholder Text"/>
    <w:basedOn w:val="889"/>
    <w:uiPriority w:val="99"/>
    <w:semiHidden/>
    <w:pPr>
      <w:pBdr/>
      <w:spacing/>
      <w:ind/>
    </w:pPr>
    <w:rPr>
      <w:color w:val="666666"/>
    </w:rPr>
  </w:style>
  <w:style w:type="paragraph" w:styleId="882">
    <w:name w:val="TOC Heading"/>
    <w:uiPriority w:val="39"/>
    <w:unhideWhenUsed/>
    <w:pPr>
      <w:pBdr/>
      <w:spacing/>
      <w:ind/>
    </w:pPr>
  </w:style>
  <w:style w:type="paragraph" w:styleId="883">
    <w:name w:val="table of figures"/>
    <w:basedOn w:val="884"/>
    <w:next w:val="884"/>
    <w:uiPriority w:val="99"/>
    <w:unhideWhenUsed/>
    <w:pPr>
      <w:pBdr/>
      <w:spacing w:after="0" w:afterAutospacing="0"/>
      <w:ind/>
    </w:pPr>
  </w:style>
  <w:style w:type="paragraph" w:styleId="884" w:default="1">
    <w:name w:val="Normal"/>
    <w:qFormat/>
    <w:pPr>
      <w:pBdr/>
      <w:spacing/>
      <w:ind/>
    </w:pPr>
    <w:rPr>
      <w:sz w:val="20"/>
      <w:szCs w:val="20"/>
    </w:rPr>
  </w:style>
  <w:style w:type="paragraph" w:styleId="885">
    <w:name w:val="Heading 1"/>
    <w:basedOn w:val="884"/>
    <w:next w:val="884"/>
    <w:link w:val="892"/>
    <w:uiPriority w:val="99"/>
    <w:qFormat/>
    <w:pPr>
      <w:keepNext w:val="true"/>
      <w:pBdr/>
      <w:spacing/>
      <w:ind w:right="-766"/>
      <w:outlineLvl w:val="0"/>
    </w:pPr>
    <w:rPr>
      <w:rFonts w:ascii="Cambria" w:hAnsi="Cambria"/>
      <w:b/>
      <w:bCs/>
      <w:sz w:val="32"/>
      <w:szCs w:val="32"/>
    </w:rPr>
  </w:style>
  <w:style w:type="paragraph" w:styleId="886">
    <w:name w:val="Heading 2"/>
    <w:basedOn w:val="884"/>
    <w:next w:val="884"/>
    <w:link w:val="893"/>
    <w:uiPriority w:val="99"/>
    <w:qFormat/>
    <w:pPr>
      <w:keepNext w:val="true"/>
      <w:pBdr/>
      <w:spacing/>
      <w:ind w:right="-766"/>
      <w:jc w:val="center"/>
      <w:outlineLvl w:val="1"/>
    </w:pPr>
    <w:rPr>
      <w:rFonts w:ascii="Cambria" w:hAnsi="Cambria"/>
      <w:b/>
      <w:bCs/>
      <w:i/>
      <w:iCs/>
      <w:sz w:val="28"/>
      <w:szCs w:val="28"/>
    </w:rPr>
  </w:style>
  <w:style w:type="paragraph" w:styleId="887">
    <w:name w:val="Heading 3"/>
    <w:basedOn w:val="884"/>
    <w:next w:val="884"/>
    <w:link w:val="894"/>
    <w:uiPriority w:val="99"/>
    <w:qFormat/>
    <w:pPr>
      <w:keepNext w:val="true"/>
      <w:pBdr/>
      <w:tabs>
        <w:tab w:val="left" w:leader="none" w:pos="1110"/>
        <w:tab w:val="center" w:leader="none" w:pos="4678"/>
      </w:tabs>
      <w:spacing/>
      <w:ind w:right="-2"/>
      <w:jc w:val="center"/>
      <w:outlineLvl w:val="2"/>
    </w:pPr>
    <w:rPr>
      <w:rFonts w:ascii="Cambria" w:hAnsi="Cambria"/>
      <w:b/>
      <w:bCs/>
      <w:sz w:val="26"/>
      <w:szCs w:val="26"/>
    </w:rPr>
  </w:style>
  <w:style w:type="paragraph" w:styleId="888">
    <w:name w:val="Heading 4"/>
    <w:basedOn w:val="884"/>
    <w:next w:val="884"/>
    <w:link w:val="895"/>
    <w:uiPriority w:val="99"/>
    <w:qFormat/>
    <w:pPr>
      <w:keepNext w:val="true"/>
      <w:pBdr/>
      <w:tabs>
        <w:tab w:val="left" w:leader="none" w:pos="3390"/>
      </w:tabs>
      <w:spacing/>
      <w:ind w:right="-2"/>
      <w:jc w:val="center"/>
      <w:outlineLvl w:val="3"/>
    </w:pPr>
    <w:rPr>
      <w:rFonts w:ascii="Calibri" w:hAnsi="Calibri"/>
      <w:b/>
      <w:bCs/>
      <w:sz w:val="28"/>
      <w:szCs w:val="28"/>
    </w:rPr>
  </w:style>
  <w:style w:type="character" w:styleId="889" w:default="1">
    <w:name w:val="Default Paragraph Font"/>
    <w:uiPriority w:val="1"/>
    <w:semiHidden/>
    <w:unhideWhenUsed/>
    <w:pPr>
      <w:pBdr/>
      <w:spacing/>
      <w:ind/>
    </w:pPr>
  </w:style>
  <w:style w:type="table" w:styleId="890"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91" w:default="1">
    <w:name w:val="No List"/>
    <w:uiPriority w:val="99"/>
    <w:semiHidden/>
    <w:unhideWhenUsed/>
    <w:pPr>
      <w:pBdr/>
      <w:spacing/>
      <w:ind/>
    </w:pPr>
  </w:style>
  <w:style w:type="character" w:styleId="892" w:customStyle="1">
    <w:name w:val="Заголовок 1 Знак"/>
    <w:basedOn w:val="889"/>
    <w:link w:val="885"/>
    <w:uiPriority w:val="99"/>
    <w:pPr>
      <w:pBdr/>
      <w:spacing/>
      <w:ind/>
    </w:pPr>
    <w:rPr>
      <w:rFonts w:ascii="Cambria" w:hAnsi="Cambria"/>
      <w:b/>
      <w:sz w:val="32"/>
    </w:rPr>
  </w:style>
  <w:style w:type="character" w:styleId="893" w:customStyle="1">
    <w:name w:val="Заголовок 2 Знак"/>
    <w:basedOn w:val="889"/>
    <w:link w:val="886"/>
    <w:uiPriority w:val="99"/>
    <w:semiHidden/>
    <w:pPr>
      <w:pBdr/>
      <w:spacing/>
      <w:ind/>
    </w:pPr>
    <w:rPr>
      <w:rFonts w:ascii="Cambria" w:hAnsi="Cambria"/>
      <w:b/>
      <w:i/>
      <w:sz w:val="28"/>
    </w:rPr>
  </w:style>
  <w:style w:type="character" w:styleId="894" w:customStyle="1">
    <w:name w:val="Заголовок 3 Знак"/>
    <w:basedOn w:val="889"/>
    <w:link w:val="887"/>
    <w:uiPriority w:val="99"/>
    <w:semiHidden/>
    <w:pPr>
      <w:pBdr/>
      <w:spacing/>
      <w:ind/>
    </w:pPr>
    <w:rPr>
      <w:rFonts w:ascii="Cambria" w:hAnsi="Cambria"/>
      <w:b/>
      <w:sz w:val="26"/>
    </w:rPr>
  </w:style>
  <w:style w:type="character" w:styleId="895" w:customStyle="1">
    <w:name w:val="Заголовок 4 Знак"/>
    <w:basedOn w:val="889"/>
    <w:link w:val="888"/>
    <w:uiPriority w:val="99"/>
    <w:semiHidden/>
    <w:pPr>
      <w:pBdr/>
      <w:spacing/>
      <w:ind/>
    </w:pPr>
    <w:rPr>
      <w:rFonts w:ascii="Calibri" w:hAnsi="Calibri"/>
      <w:b/>
      <w:sz w:val="28"/>
    </w:rPr>
  </w:style>
  <w:style w:type="paragraph" w:styleId="896">
    <w:name w:val="Header"/>
    <w:basedOn w:val="884"/>
    <w:link w:val="897"/>
    <w:uiPriority w:val="99"/>
    <w:pPr>
      <w:pBdr/>
      <w:tabs>
        <w:tab w:val="center" w:leader="none" w:pos="4153"/>
        <w:tab w:val="right" w:leader="none" w:pos="8306"/>
      </w:tabs>
      <w:spacing/>
      <w:ind/>
    </w:pPr>
  </w:style>
  <w:style w:type="character" w:styleId="897" w:customStyle="1">
    <w:name w:val="Верхний колонтитул Знак"/>
    <w:basedOn w:val="889"/>
    <w:link w:val="896"/>
    <w:uiPriority w:val="99"/>
    <w:semiHidden/>
    <w:pPr>
      <w:pBdr/>
      <w:spacing/>
      <w:ind/>
    </w:pPr>
    <w:rPr>
      <w:sz w:val="20"/>
    </w:rPr>
  </w:style>
  <w:style w:type="paragraph" w:styleId="898">
    <w:name w:val="Footer"/>
    <w:basedOn w:val="884"/>
    <w:link w:val="899"/>
    <w:uiPriority w:val="99"/>
    <w:pPr>
      <w:pBdr/>
      <w:tabs>
        <w:tab w:val="center" w:leader="none" w:pos="4153"/>
        <w:tab w:val="right" w:leader="none" w:pos="8306"/>
      </w:tabs>
      <w:spacing/>
      <w:ind/>
    </w:pPr>
  </w:style>
  <w:style w:type="character" w:styleId="899" w:customStyle="1">
    <w:name w:val="Нижний колонтитул Знак"/>
    <w:basedOn w:val="889"/>
    <w:link w:val="898"/>
    <w:uiPriority w:val="99"/>
    <w:semiHidden/>
    <w:pPr>
      <w:pBdr/>
      <w:spacing/>
      <w:ind/>
    </w:pPr>
    <w:rPr>
      <w:sz w:val="20"/>
    </w:rPr>
  </w:style>
  <w:style w:type="paragraph" w:styleId="900">
    <w:name w:val="Body Text"/>
    <w:basedOn w:val="884"/>
    <w:link w:val="901"/>
    <w:uiPriority w:val="99"/>
    <w:pPr>
      <w:pBdr/>
      <w:spacing/>
      <w:ind w:right="-2"/>
      <w:jc w:val="both"/>
    </w:pPr>
  </w:style>
  <w:style w:type="character" w:styleId="901" w:customStyle="1">
    <w:name w:val="Основной текст Знак"/>
    <w:basedOn w:val="889"/>
    <w:link w:val="900"/>
    <w:uiPriority w:val="99"/>
    <w:semiHidden/>
    <w:pPr>
      <w:pBdr/>
      <w:spacing/>
      <w:ind/>
    </w:pPr>
    <w:rPr>
      <w:sz w:val="20"/>
    </w:rPr>
  </w:style>
  <w:style w:type="paragraph" w:styleId="902">
    <w:name w:val="Body Text 2"/>
    <w:basedOn w:val="884"/>
    <w:link w:val="903"/>
    <w:uiPriority w:val="99"/>
    <w:pPr>
      <w:pBdr/>
      <w:spacing/>
      <w:ind/>
    </w:pPr>
  </w:style>
  <w:style w:type="character" w:styleId="903" w:customStyle="1">
    <w:name w:val="Основной текст 2 Знак"/>
    <w:basedOn w:val="889"/>
    <w:link w:val="902"/>
    <w:uiPriority w:val="99"/>
    <w:semiHidden/>
    <w:pPr>
      <w:pBdr/>
      <w:spacing/>
      <w:ind/>
    </w:pPr>
    <w:rPr>
      <w:sz w:val="20"/>
    </w:rPr>
  </w:style>
  <w:style w:type="paragraph" w:styleId="904" w:customStyle="1">
    <w:name w:val="Знак"/>
    <w:basedOn w:val="884"/>
    <w:uiPriority w:val="99"/>
    <w:pPr>
      <w:pBdr/>
      <w:spacing/>
      <w:ind/>
    </w:pPr>
    <w:rPr>
      <w:rFonts w:ascii="Verdana" w:hAnsi="Verdana" w:cs="Verdana"/>
      <w:lang w:val="en-US" w:eastAsia="en-US"/>
    </w:rPr>
  </w:style>
  <w:style w:type="paragraph" w:styleId="905">
    <w:name w:val="Balloon Text"/>
    <w:basedOn w:val="884"/>
    <w:link w:val="906"/>
    <w:uiPriority w:val="99"/>
    <w:semiHidden/>
    <w:pPr>
      <w:pBdr/>
      <w:spacing/>
      <w:ind/>
    </w:pPr>
    <w:rPr>
      <w:sz w:val="2"/>
    </w:rPr>
  </w:style>
  <w:style w:type="character" w:styleId="906" w:customStyle="1">
    <w:name w:val="Текст выноски Знак"/>
    <w:basedOn w:val="889"/>
    <w:link w:val="905"/>
    <w:uiPriority w:val="99"/>
    <w:semiHidden/>
    <w:pPr>
      <w:pBdr/>
      <w:spacing/>
      <w:ind/>
    </w:pPr>
    <w:rPr>
      <w:sz w:val="2"/>
    </w:rPr>
  </w:style>
  <w:style w:type="paragraph" w:styleId="907">
    <w:name w:val="No Spacing"/>
    <w:uiPriority w:val="99"/>
    <w:qFormat/>
    <w:pPr>
      <w:pBdr/>
      <w:spacing/>
      <w:ind/>
    </w:pPr>
    <w:rPr>
      <w:sz w:val="24"/>
      <w:szCs w:val="24"/>
      <w:lang w:val="uk-UA" w:eastAsia="uk-UA"/>
    </w:rPr>
  </w:style>
  <w:style w:type="paragraph" w:styleId="908">
    <w:name w:val="Normal (Web)"/>
    <w:basedOn w:val="884"/>
    <w:uiPriority w:val="99"/>
    <w:pPr>
      <w:pBdr/>
      <w:spacing w:after="100" w:afterAutospacing="1" w:before="100" w:beforeAutospacing="1"/>
      <w:ind/>
    </w:pPr>
    <w:rPr>
      <w:sz w:val="24"/>
      <w:szCs w:val="24"/>
    </w:rPr>
  </w:style>
  <w:style w:type="paragraph" w:styleId="909" w:customStyle="1">
    <w:name w:val="Без интервала2"/>
    <w:pPr>
      <w:keepNext w:val="fals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0"/>
      <w:contextualSpacing w:val="false"/>
      <w:jc w:val="left"/>
    </w:pPr>
    <w:rPr>
      <w:rFonts w:ascii="Calibri" w:hAnsi="Calibri" w:eastAsia="Times New Roman" w:cs="Times New Roman"/>
      <w:b w:val="0"/>
      <w:bCs w:val="0"/>
      <w:i w:val="0"/>
      <w:iCs w:val="0"/>
      <w:caps w:val="0"/>
      <w:smallCaps w:val="0"/>
      <w:strike w:val="0"/>
      <w:vanish w:val="0"/>
      <w:color w:val="auto"/>
      <w:spacing w:val="0"/>
      <w:position w:val="0"/>
      <w:sz w:val="22"/>
      <w:szCs w:val="22"/>
      <w:highlight w:val="none"/>
      <w:u w:val="none"/>
      <w:vertAlign w:val="baseline"/>
      <w:rtl w:val="0"/>
      <w:cs w:val="0"/>
      <w:lang w:val="uk-UA" w:eastAsia="en-US"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jp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ONLYOFFICE/9.2.0.100</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КРАСНОГРАДСЬКА МІСЬКА РАДА      ВИКОНАВЧИЙ КОМІТЕТ</dc:title>
  <dc:subject/>
  <dc:creator>Галина</dc:creator>
  <cp:keywords/>
  <dc:description/>
  <cp:revision>29</cp:revision>
  <dcterms:created xsi:type="dcterms:W3CDTF">2026-03-10T06:30:00Z</dcterms:created>
  <dcterms:modified xsi:type="dcterms:W3CDTF">2026-03-12T11:32:44Z</dcterms:modified>
</cp:coreProperties>
</file>